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69527" w14:textId="52D0E7D5" w:rsidR="00A46840" w:rsidRDefault="00A46840"/>
    <w:p w14:paraId="47D45678" w14:textId="77777777" w:rsidR="00A46840" w:rsidRDefault="00A46840"/>
    <w:p w14:paraId="71D18A2D" w14:textId="569FAE17" w:rsidR="005A4575" w:rsidRPr="005F14C1" w:rsidRDefault="003B463A" w:rsidP="00B454A1">
      <w:pPr>
        <w:jc w:val="center"/>
        <w:rPr>
          <w:sz w:val="64"/>
          <w:szCs w:val="64"/>
        </w:rPr>
      </w:pPr>
      <w:r w:rsidRPr="005F14C1">
        <w:rPr>
          <w:sz w:val="64"/>
          <w:szCs w:val="64"/>
        </w:rPr>
        <w:t>SP-G Flow Actuator</w:t>
      </w:r>
    </w:p>
    <w:p w14:paraId="29B944D7" w14:textId="44A07336" w:rsidR="00463741" w:rsidRPr="005E36A2" w:rsidRDefault="00904CF6" w:rsidP="00844308">
      <w:pPr>
        <w:pStyle w:val="Rubrik1"/>
        <w:jc w:val="center"/>
        <w:rPr>
          <w:rFonts w:ascii="Calibri" w:hAnsi="Calibri" w:cs="Calibri"/>
          <w:color w:val="auto"/>
        </w:rPr>
      </w:pPr>
      <w:bookmarkStart w:id="0" w:name="_Toc146631666"/>
      <w:r w:rsidRPr="005E36A2">
        <w:rPr>
          <w:rFonts w:ascii="Calibri" w:hAnsi="Calibri" w:cs="Calibri"/>
          <w:color w:val="auto"/>
          <w:sz w:val="64"/>
          <w:szCs w:val="64"/>
        </w:rPr>
        <w:t>Ins</w:t>
      </w:r>
      <w:r w:rsidR="00463741" w:rsidRPr="005E36A2">
        <w:rPr>
          <w:rFonts w:ascii="Calibri" w:hAnsi="Calibri" w:cs="Calibri"/>
          <w:color w:val="auto"/>
          <w:sz w:val="64"/>
          <w:szCs w:val="64"/>
        </w:rPr>
        <w:t>tructions</w:t>
      </w:r>
      <w:bookmarkEnd w:id="0"/>
    </w:p>
    <w:p w14:paraId="3D7DF1F9" w14:textId="7FA9AB20" w:rsidR="003B463A" w:rsidRPr="005F14C1" w:rsidRDefault="007D76ED" w:rsidP="00463741">
      <w:pPr>
        <w:jc w:val="center"/>
        <w:rPr>
          <w:sz w:val="64"/>
          <w:szCs w:val="64"/>
        </w:rPr>
      </w:pPr>
      <w:r>
        <w:rPr>
          <w:sz w:val="64"/>
          <w:szCs w:val="64"/>
        </w:rPr>
        <w:t>f</w:t>
      </w:r>
      <w:r w:rsidR="00463741">
        <w:rPr>
          <w:sz w:val="64"/>
          <w:szCs w:val="64"/>
        </w:rPr>
        <w:t>or ATEX applications</w:t>
      </w:r>
    </w:p>
    <w:p w14:paraId="3CDE169C" w14:textId="0D8E911B" w:rsidR="003869F9" w:rsidRDefault="0074619E" w:rsidP="0074619E">
      <w:pPr>
        <w:jc w:val="center"/>
      </w:pPr>
      <w:r>
        <w:rPr>
          <w:noProof/>
        </w:rPr>
        <w:drawing>
          <wp:inline distT="0" distB="0" distL="0" distR="0" wp14:anchorId="725AE652" wp14:editId="1DF27FA1">
            <wp:extent cx="5068097" cy="5068097"/>
            <wp:effectExtent l="0" t="0" r="0" b="0"/>
            <wp:docPr id="599871157" name="Bildobjekt 5" descr="En bild som visar kamera&#10;&#10;Automatiskt genererad beskrivning med låg exakt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871157" name="Bildobjekt 5" descr="En bild som visar kamera&#10;&#10;Automatiskt genererad beskrivning med låg exakthe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359" cy="511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5F3D5" w14:textId="3161658B" w:rsidR="0074619E" w:rsidRDefault="0074619E" w:rsidP="0074619E">
      <w:pPr>
        <w:jc w:val="center"/>
      </w:pPr>
      <w:r w:rsidRPr="002F76CB">
        <w:rPr>
          <w:noProof/>
          <w:sz w:val="23"/>
          <w:szCs w:val="23"/>
          <w:lang w:val="sv-SE"/>
        </w:rPr>
        <w:drawing>
          <wp:anchor distT="0" distB="0" distL="114300" distR="114300" simplePos="0" relativeHeight="251754496" behindDoc="0" locked="0" layoutInCell="1" allowOverlap="1" wp14:anchorId="222C58C8" wp14:editId="10C80EA3">
            <wp:simplePos x="0" y="0"/>
            <wp:positionH relativeFrom="column">
              <wp:posOffset>5075812</wp:posOffset>
            </wp:positionH>
            <wp:positionV relativeFrom="paragraph">
              <wp:posOffset>104153</wp:posOffset>
            </wp:positionV>
            <wp:extent cx="741714" cy="900000"/>
            <wp:effectExtent l="0" t="0" r="1270" b="0"/>
            <wp:wrapNone/>
            <wp:docPr id="1534576246" name="Bildobjekt 1534576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5"/>
                    <a:stretch/>
                  </pic:blipFill>
                  <pic:spPr bwMode="auto">
                    <a:xfrm>
                      <a:off x="0" y="0"/>
                      <a:ext cx="741714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54BBE" w14:textId="38A8A11D" w:rsidR="0074619E" w:rsidRDefault="0074619E" w:rsidP="0074619E">
      <w:pPr>
        <w:jc w:val="center"/>
      </w:pPr>
    </w:p>
    <w:p w14:paraId="629A10E3" w14:textId="441BFB81" w:rsidR="0074619E" w:rsidRDefault="0074619E" w:rsidP="0074619E">
      <w:pPr>
        <w:jc w:val="center"/>
      </w:pPr>
    </w:p>
    <w:p w14:paraId="0CE76953" w14:textId="77777777" w:rsidR="0074619E" w:rsidRDefault="0074619E" w:rsidP="0074619E">
      <w:pPr>
        <w:jc w:val="center"/>
      </w:pPr>
    </w:p>
    <w:p w14:paraId="00E2AC54" w14:textId="77777777" w:rsidR="0074619E" w:rsidRPr="00176AF6" w:rsidRDefault="0074619E" w:rsidP="0074619E">
      <w:pPr>
        <w:jc w:val="center"/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US" w:eastAsia="en-US"/>
          <w14:ligatures w14:val="standardContextual"/>
        </w:rPr>
        <w:id w:val="-63001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F163A63" w14:textId="3D5D88F6" w:rsidR="003869F9" w:rsidRPr="00D57590" w:rsidRDefault="00285B10" w:rsidP="00D57590">
          <w:pPr>
            <w:pStyle w:val="Innehllsfrteckningsrubrik"/>
            <w:jc w:val="center"/>
            <w:rPr>
              <w:lang w:val="en-US"/>
            </w:rPr>
          </w:pPr>
          <w:r>
            <w:rPr>
              <w:lang w:val="en-US"/>
            </w:rPr>
            <w:t>Table of contents</w:t>
          </w:r>
        </w:p>
        <w:p w14:paraId="1A191EB7" w14:textId="76FA7C67" w:rsidR="008170DA" w:rsidRDefault="003869F9">
          <w:pPr>
            <w:pStyle w:val="Innehll1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631666" w:history="1">
            <w:r w:rsidR="008170DA" w:rsidRPr="00121517">
              <w:rPr>
                <w:rStyle w:val="Hyperlnk"/>
                <w:rFonts w:ascii="Calibri" w:hAnsi="Calibri" w:cs="Calibri"/>
                <w:noProof/>
              </w:rPr>
              <w:t>Instructions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_Toc146631666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1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50BC05CE" w14:textId="2439484F" w:rsidR="008170DA" w:rsidRDefault="00000000">
          <w:pPr>
            <w:pStyle w:val="Innehll1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hyperlink w:anchor="_Toc146631667" w:history="1">
            <w:r w:rsidR="008170DA" w:rsidRPr="00121517">
              <w:rPr>
                <w:rStyle w:val="Hyperlnk"/>
                <w:noProof/>
              </w:rPr>
              <w:t>1. Scope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_Toc146631667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3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583799EF" w14:textId="583564E9" w:rsidR="008170DA" w:rsidRDefault="00000000">
          <w:pPr>
            <w:pStyle w:val="Innehll1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hyperlink w:anchor="_Toc146631668" w:history="1">
            <w:r w:rsidR="008170DA" w:rsidRPr="00121517">
              <w:rPr>
                <w:rStyle w:val="Hyperlnk"/>
                <w:noProof/>
              </w:rPr>
              <w:t>2. Device description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_Toc146631668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3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68194774" w14:textId="1D06AD04" w:rsidR="008170DA" w:rsidRDefault="00000000">
          <w:pPr>
            <w:pStyle w:val="Innehll2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hyperlink w:anchor="_Toc146631669" w:history="1">
            <w:r w:rsidR="008170DA" w:rsidRPr="00121517">
              <w:rPr>
                <w:rStyle w:val="Hyperlnk"/>
                <w:noProof/>
              </w:rPr>
              <w:t>2.1 All different models are according to codification table below.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_Toc146631669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5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2CD720FB" w14:textId="0EDA7B9B" w:rsidR="008170DA" w:rsidRDefault="00000000">
          <w:pPr>
            <w:pStyle w:val="Innehll2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hyperlink w:anchor="_Toc146631670" w:history="1">
            <w:r w:rsidR="008170DA" w:rsidRPr="00121517">
              <w:rPr>
                <w:rStyle w:val="Hyperlnk"/>
                <w:noProof/>
              </w:rPr>
              <w:t>2.2 Different SP-G models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_Toc146631670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6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54190FFA" w14:textId="52EC2318" w:rsidR="008170DA" w:rsidRDefault="00000000">
          <w:pPr>
            <w:pStyle w:val="Innehll1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hyperlink w:anchor="_Toc146631671" w:history="1">
            <w:r w:rsidR="008170DA" w:rsidRPr="00121517">
              <w:rPr>
                <w:rStyle w:val="Hyperlnk"/>
                <w:noProof/>
              </w:rPr>
              <w:t>3 Installation and operating conditions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_Toc146631671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7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6086DF02" w14:textId="0CB04003" w:rsidR="008170DA" w:rsidRDefault="00000000">
          <w:pPr>
            <w:pStyle w:val="Innehll2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hyperlink w:anchor="_Toc146631672" w:history="1">
            <w:r w:rsidR="008170DA" w:rsidRPr="00121517">
              <w:rPr>
                <w:rStyle w:val="Hyperlnk"/>
                <w:noProof/>
              </w:rPr>
              <w:t>3.1 Equipment approval category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_Toc146631672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7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31262CDD" w14:textId="680D46F8" w:rsidR="008170DA" w:rsidRDefault="00000000">
          <w:pPr>
            <w:pStyle w:val="Innehll2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hyperlink w:anchor="_Toc146631673" w:history="1">
            <w:r w:rsidR="008170DA" w:rsidRPr="00121517">
              <w:rPr>
                <w:rStyle w:val="Hyperlnk"/>
                <w:noProof/>
              </w:rPr>
              <w:t>3.2 Type of protection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_Toc146631673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7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2093EBA9" w14:textId="3672D9BC" w:rsidR="008170DA" w:rsidRDefault="00000000">
          <w:pPr>
            <w:pStyle w:val="Innehll2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hyperlink w:anchor="_Toc146631674" w:history="1">
            <w:r w:rsidR="008170DA" w:rsidRPr="00121517">
              <w:rPr>
                <w:rStyle w:val="Hyperlnk"/>
                <w:noProof/>
              </w:rPr>
              <w:t>3.3 Gas Group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_Toc146631674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7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65C46FE9" w14:textId="07E78753" w:rsidR="008170DA" w:rsidRDefault="00000000">
          <w:pPr>
            <w:pStyle w:val="Innehll2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hyperlink w:anchor="_Toc146631675" w:history="1">
            <w:r w:rsidR="008170DA" w:rsidRPr="00121517">
              <w:rPr>
                <w:rStyle w:val="Hyperlnk"/>
                <w:noProof/>
              </w:rPr>
              <w:t>3.4 Temperature Class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_Toc146631675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7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3C061C5B" w14:textId="618FA53C" w:rsidR="008170DA" w:rsidRDefault="00000000">
          <w:pPr>
            <w:pStyle w:val="Innehll2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hyperlink w:anchor="_Toc146631676" w:history="1">
            <w:r w:rsidR="008170DA" w:rsidRPr="00121517">
              <w:rPr>
                <w:rStyle w:val="Hyperlnk"/>
                <w:noProof/>
              </w:rPr>
              <w:t>3.5. Ex d b microswitch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_Toc146631676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7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517A9950" w14:textId="31EB4FDE" w:rsidR="008170DA" w:rsidRDefault="00000000">
          <w:pPr>
            <w:pStyle w:val="Innehll3"/>
            <w:tabs>
              <w:tab w:val="right" w:leader="dot" w:pos="9062"/>
            </w:tabs>
            <w:rPr>
              <w:noProof/>
            </w:rPr>
          </w:pPr>
          <w:hyperlink w:anchor="_Toc146631677" w:history="1">
            <w:r w:rsidR="008170DA" w:rsidRPr="00121517">
              <w:rPr>
                <w:rStyle w:val="Hyperlnk"/>
                <w:noProof/>
              </w:rPr>
              <w:t>3.5.1. Maximum switching capacity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_Toc146631677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8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67586C20" w14:textId="395AB9D9" w:rsidR="008170DA" w:rsidRDefault="00000000">
          <w:pPr>
            <w:pStyle w:val="Innehll3"/>
            <w:tabs>
              <w:tab w:val="right" w:leader="dot" w:pos="9062"/>
            </w:tabs>
            <w:rPr>
              <w:noProof/>
            </w:rPr>
          </w:pPr>
          <w:hyperlink w:anchor="_Toc146631678" w:history="1">
            <w:r w:rsidR="008170DA" w:rsidRPr="00121517">
              <w:rPr>
                <w:rStyle w:val="Hyperlnk"/>
                <w:noProof/>
              </w:rPr>
              <w:t>3.5.2. Electrical connection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_Toc146631678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8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4638EE34" w14:textId="02CB8A17" w:rsidR="008170DA" w:rsidRDefault="00000000">
          <w:pPr>
            <w:pStyle w:val="Innehll1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hyperlink w:anchor="_Toc146631679" w:history="1">
            <w:r w:rsidR="008170DA" w:rsidRPr="00121517">
              <w:rPr>
                <w:rStyle w:val="Hyperlnk"/>
                <w:noProof/>
              </w:rPr>
              <w:t>4. ATEX labeling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_Toc146631679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8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11170DEC" w14:textId="634009EE" w:rsidR="008170DA" w:rsidRDefault="00000000">
          <w:pPr>
            <w:pStyle w:val="Innehll1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hyperlink w:anchor="_Toc146631680" w:history="1">
            <w:r w:rsidR="008170DA" w:rsidRPr="00121517">
              <w:rPr>
                <w:rStyle w:val="Hyperlnk"/>
                <w:noProof/>
              </w:rPr>
              <w:t>5. General notes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_Toc146631680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9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3C7DBFB8" w14:textId="20F00397" w:rsidR="008170DA" w:rsidRDefault="00000000">
          <w:pPr>
            <w:pStyle w:val="Innehll1"/>
            <w:tabs>
              <w:tab w:val="right" w:leader="dot" w:pos="9062"/>
            </w:tabs>
            <w:rPr>
              <w:rFonts w:eastAsiaTheme="minorEastAsia"/>
              <w:noProof/>
              <w:lang w:val="sv-SE" w:eastAsia="sv-SE"/>
            </w:rPr>
          </w:pPr>
          <w:hyperlink w:anchor="_Toc146631681" w:history="1">
            <w:r w:rsidR="008170DA" w:rsidRPr="00121517">
              <w:rPr>
                <w:rStyle w:val="Hyperlnk"/>
                <w:noProof/>
              </w:rPr>
              <w:t>6. Contact</w:t>
            </w:r>
            <w:r w:rsidR="008170DA">
              <w:rPr>
                <w:noProof/>
                <w:webHidden/>
              </w:rPr>
              <w:tab/>
            </w:r>
            <w:r w:rsidR="008170DA">
              <w:rPr>
                <w:noProof/>
                <w:webHidden/>
              </w:rPr>
              <w:fldChar w:fldCharType="begin"/>
            </w:r>
            <w:r w:rsidR="008170DA">
              <w:rPr>
                <w:noProof/>
                <w:webHidden/>
              </w:rPr>
              <w:instrText xml:space="preserve"> PAGEREF _Toc146631681 \h </w:instrText>
            </w:r>
            <w:r w:rsidR="008170DA">
              <w:rPr>
                <w:noProof/>
                <w:webHidden/>
              </w:rPr>
            </w:r>
            <w:r w:rsidR="008170DA">
              <w:rPr>
                <w:noProof/>
                <w:webHidden/>
              </w:rPr>
              <w:fldChar w:fldCharType="separate"/>
            </w:r>
            <w:r w:rsidR="008170DA">
              <w:rPr>
                <w:noProof/>
                <w:webHidden/>
              </w:rPr>
              <w:t>10</w:t>
            </w:r>
            <w:r w:rsidR="008170DA">
              <w:rPr>
                <w:noProof/>
                <w:webHidden/>
              </w:rPr>
              <w:fldChar w:fldCharType="end"/>
            </w:r>
          </w:hyperlink>
        </w:p>
        <w:p w14:paraId="02CAA808" w14:textId="3F30DD65" w:rsidR="003869F9" w:rsidRDefault="003869F9">
          <w:r>
            <w:rPr>
              <w:b/>
              <w:bCs/>
            </w:rPr>
            <w:fldChar w:fldCharType="end"/>
          </w:r>
        </w:p>
      </w:sdtContent>
    </w:sdt>
    <w:p w14:paraId="1DAA83CD" w14:textId="77777777" w:rsidR="00191777" w:rsidRDefault="00CC0C66">
      <w:pPr>
        <w:rPr>
          <w:lang w:val="sv-SE"/>
        </w:rPr>
      </w:pPr>
      <w:r>
        <w:rPr>
          <w:lang w:val="sv-SE"/>
        </w:rPr>
        <w:br w:type="page"/>
      </w:r>
    </w:p>
    <w:p w14:paraId="4BD33F3B" w14:textId="77777777" w:rsidR="00191777" w:rsidRPr="00191777" w:rsidRDefault="00191777" w:rsidP="00191777">
      <w:pPr>
        <w:pStyle w:val="Rubrik1"/>
      </w:pPr>
      <w:bookmarkStart w:id="1" w:name="_Toc146631667"/>
      <w:r w:rsidRPr="00191777">
        <w:lastRenderedPageBreak/>
        <w:t>1. Scope</w:t>
      </w:r>
      <w:bookmarkEnd w:id="1"/>
    </w:p>
    <w:p w14:paraId="022D8D88" w14:textId="77777777" w:rsidR="00191777" w:rsidRPr="00191777" w:rsidRDefault="00191777" w:rsidP="0019177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191777">
        <w:rPr>
          <w:rFonts w:cstheme="minorHAnsi"/>
          <w:kern w:val="0"/>
          <w:sz w:val="23"/>
          <w:szCs w:val="23"/>
        </w:rPr>
        <w:t>These instructions are applicable only to devices that have application options for use in</w:t>
      </w:r>
    </w:p>
    <w:p w14:paraId="289B5EBE" w14:textId="77777777" w:rsidR="00191777" w:rsidRPr="00191777" w:rsidRDefault="00191777" w:rsidP="0019177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191777">
        <w:rPr>
          <w:rFonts w:cstheme="minorHAnsi"/>
          <w:kern w:val="0"/>
          <w:sz w:val="23"/>
          <w:szCs w:val="23"/>
        </w:rPr>
        <w:t>hazardous areas (intrinsically safe and explosion-proof devices). For all other data, use the</w:t>
      </w:r>
    </w:p>
    <w:p w14:paraId="51C5B5B8" w14:textId="445F8A29" w:rsidR="00191777" w:rsidRDefault="00191777" w:rsidP="0019177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191777">
        <w:rPr>
          <w:rFonts w:cstheme="minorHAnsi"/>
          <w:kern w:val="0"/>
          <w:sz w:val="23"/>
          <w:szCs w:val="23"/>
        </w:rPr>
        <w:t xml:space="preserve">Manual Eletta </w:t>
      </w:r>
      <w:r w:rsidR="00EA2436">
        <w:rPr>
          <w:rFonts w:cstheme="minorHAnsi"/>
          <w:kern w:val="0"/>
          <w:sz w:val="23"/>
          <w:szCs w:val="23"/>
        </w:rPr>
        <w:t>Flow switch SP-G</w:t>
      </w:r>
      <w:r w:rsidRPr="00191777">
        <w:rPr>
          <w:rFonts w:cstheme="minorHAnsi"/>
          <w:kern w:val="0"/>
          <w:sz w:val="23"/>
          <w:szCs w:val="23"/>
        </w:rPr>
        <w:t>. If you do not have these documents, please contact the</w:t>
      </w:r>
      <w:r>
        <w:rPr>
          <w:rFonts w:cstheme="minorHAnsi"/>
          <w:kern w:val="0"/>
          <w:sz w:val="23"/>
          <w:szCs w:val="23"/>
        </w:rPr>
        <w:t xml:space="preserve"> </w:t>
      </w:r>
      <w:r w:rsidRPr="00191777">
        <w:rPr>
          <w:rFonts w:cstheme="minorHAnsi"/>
          <w:kern w:val="0"/>
          <w:sz w:val="23"/>
          <w:szCs w:val="23"/>
        </w:rPr>
        <w:t xml:space="preserve">nearest sales </w:t>
      </w:r>
      <w:r w:rsidR="008120E1" w:rsidRPr="00191777">
        <w:rPr>
          <w:rFonts w:cstheme="minorHAnsi"/>
          <w:kern w:val="0"/>
          <w:sz w:val="23"/>
          <w:szCs w:val="23"/>
        </w:rPr>
        <w:t>office,</w:t>
      </w:r>
      <w:r w:rsidRPr="00191777">
        <w:rPr>
          <w:rFonts w:cstheme="minorHAnsi"/>
          <w:kern w:val="0"/>
          <w:sz w:val="23"/>
          <w:szCs w:val="23"/>
        </w:rPr>
        <w:t xml:space="preserve"> or download them from the </w:t>
      </w:r>
      <w:hyperlink r:id="rId10" w:history="1">
        <w:r w:rsidRPr="00F7403A">
          <w:rPr>
            <w:rStyle w:val="Hyperlnk"/>
            <w:rFonts w:cstheme="minorHAnsi"/>
            <w:kern w:val="0"/>
            <w:sz w:val="23"/>
            <w:szCs w:val="23"/>
          </w:rPr>
          <w:t>www.eletta.com</w:t>
        </w:r>
      </w:hyperlink>
    </w:p>
    <w:p w14:paraId="525C66C3" w14:textId="77777777" w:rsidR="00191777" w:rsidRPr="00191777" w:rsidRDefault="00191777" w:rsidP="0019177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28D94703" w14:textId="77777777" w:rsidR="00191777" w:rsidRPr="00191777" w:rsidRDefault="00191777" w:rsidP="0019177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kern w:val="0"/>
          <w:sz w:val="23"/>
          <w:szCs w:val="23"/>
        </w:rPr>
      </w:pPr>
      <w:r w:rsidRPr="00191777">
        <w:rPr>
          <w:rFonts w:cstheme="minorHAnsi"/>
          <w:i/>
          <w:iCs/>
          <w:kern w:val="0"/>
          <w:sz w:val="23"/>
          <w:szCs w:val="23"/>
        </w:rPr>
        <w:t>Information!</w:t>
      </w:r>
    </w:p>
    <w:p w14:paraId="5F2ED90C" w14:textId="4A3AADE4" w:rsidR="00B43D78" w:rsidRDefault="00191777" w:rsidP="009730B5">
      <w:pPr>
        <w:autoSpaceDE w:val="0"/>
        <w:autoSpaceDN w:val="0"/>
        <w:adjustRightInd w:val="0"/>
        <w:spacing w:after="0" w:line="240" w:lineRule="auto"/>
      </w:pPr>
      <w:r w:rsidRPr="00191777">
        <w:rPr>
          <w:rFonts w:cstheme="minorHAnsi"/>
          <w:i/>
          <w:iCs/>
          <w:kern w:val="0"/>
          <w:sz w:val="23"/>
          <w:szCs w:val="23"/>
        </w:rPr>
        <w:t>The information in this ATEX instructions only contains the data applicable to explosion</w:t>
      </w:r>
      <w:r w:rsidR="00DC1C56">
        <w:rPr>
          <w:rFonts w:cstheme="minorHAnsi"/>
          <w:i/>
          <w:iCs/>
          <w:kern w:val="0"/>
          <w:sz w:val="23"/>
          <w:szCs w:val="23"/>
        </w:rPr>
        <w:t xml:space="preserve"> </w:t>
      </w:r>
      <w:r w:rsidRPr="00191777">
        <w:rPr>
          <w:rFonts w:cstheme="minorHAnsi"/>
          <w:i/>
          <w:iCs/>
          <w:kern w:val="0"/>
          <w:sz w:val="23"/>
          <w:szCs w:val="23"/>
        </w:rPr>
        <w:t>protection.</w:t>
      </w:r>
      <w:r>
        <w:rPr>
          <w:rFonts w:cstheme="minorHAnsi"/>
          <w:i/>
          <w:iCs/>
          <w:kern w:val="0"/>
          <w:sz w:val="23"/>
          <w:szCs w:val="23"/>
        </w:rPr>
        <w:t xml:space="preserve"> </w:t>
      </w:r>
      <w:r w:rsidRPr="00191777">
        <w:rPr>
          <w:rFonts w:cstheme="minorHAnsi"/>
          <w:i/>
          <w:iCs/>
          <w:kern w:val="0"/>
          <w:sz w:val="23"/>
          <w:szCs w:val="23"/>
        </w:rPr>
        <w:t>The technical data in the installation and operating manual for the non-Ex version shall be valid in</w:t>
      </w:r>
      <w:r>
        <w:rPr>
          <w:rFonts w:cstheme="minorHAnsi"/>
          <w:i/>
          <w:iCs/>
          <w:kern w:val="0"/>
          <w:sz w:val="23"/>
          <w:szCs w:val="23"/>
        </w:rPr>
        <w:t xml:space="preserve"> </w:t>
      </w:r>
      <w:r w:rsidRPr="00191777">
        <w:rPr>
          <w:rFonts w:cstheme="minorHAnsi"/>
          <w:i/>
          <w:iCs/>
          <w:kern w:val="0"/>
          <w:sz w:val="23"/>
          <w:szCs w:val="23"/>
        </w:rPr>
        <w:t>its current version, they are not rendered invalid or are replaced by this ATEX supplement.</w:t>
      </w:r>
      <w:r w:rsidRPr="00191777">
        <w:t xml:space="preserve"> </w:t>
      </w:r>
    </w:p>
    <w:p w14:paraId="23EE0BAA" w14:textId="77777777" w:rsidR="009730B5" w:rsidRDefault="009730B5" w:rsidP="009730B5">
      <w:pPr>
        <w:autoSpaceDE w:val="0"/>
        <w:autoSpaceDN w:val="0"/>
        <w:adjustRightInd w:val="0"/>
        <w:spacing w:after="0" w:line="240" w:lineRule="auto"/>
      </w:pPr>
    </w:p>
    <w:p w14:paraId="5D597D9D" w14:textId="28AAAEE4" w:rsidR="009702D7" w:rsidRDefault="009730B5" w:rsidP="00025343">
      <w:pPr>
        <w:pStyle w:val="Rubrik1"/>
      </w:pPr>
      <w:bookmarkStart w:id="2" w:name="_Toc146631668"/>
      <w:r>
        <w:t>2. Device description</w:t>
      </w:r>
      <w:bookmarkEnd w:id="2"/>
    </w:p>
    <w:p w14:paraId="36C543A0" w14:textId="54A62C73" w:rsidR="00102AB7" w:rsidRDefault="00176AF6" w:rsidP="00102AB7">
      <w:r>
        <w:t xml:space="preserve">Exd </w:t>
      </w:r>
      <w:r w:rsidR="00086A9F">
        <w:t xml:space="preserve">ATEX SP-G </w:t>
      </w:r>
      <w:r w:rsidR="00396363">
        <w:t>series product description</w:t>
      </w:r>
    </w:p>
    <w:p w14:paraId="22CFACB7" w14:textId="2DEB86FA" w:rsidR="005B7083" w:rsidRDefault="000612D2" w:rsidP="000612D2">
      <w:pPr>
        <w:pStyle w:val="Default"/>
        <w:rPr>
          <w:sz w:val="23"/>
          <w:szCs w:val="23"/>
          <w:lang w:val="en-US"/>
        </w:rPr>
      </w:pPr>
      <w:r w:rsidRPr="000612D2">
        <w:rPr>
          <w:sz w:val="23"/>
          <w:szCs w:val="23"/>
          <w:lang w:val="en-US"/>
        </w:rPr>
        <w:t xml:space="preserve">The SP-G liquid flow </w:t>
      </w:r>
      <w:r w:rsidR="00CC0C66">
        <w:rPr>
          <w:sz w:val="23"/>
          <w:szCs w:val="23"/>
          <w:lang w:val="en-US"/>
        </w:rPr>
        <w:t>actuator</w:t>
      </w:r>
      <w:r w:rsidRPr="000612D2">
        <w:rPr>
          <w:sz w:val="23"/>
          <w:szCs w:val="23"/>
          <w:lang w:val="en-US"/>
        </w:rPr>
        <w:t xml:space="preserve"> is designed</w:t>
      </w:r>
      <w:r w:rsidR="00176AF6">
        <w:rPr>
          <w:sz w:val="23"/>
          <w:szCs w:val="23"/>
          <w:lang w:val="en-US"/>
        </w:rPr>
        <w:t xml:space="preserve"> </w:t>
      </w:r>
      <w:r w:rsidR="00AB5A10">
        <w:rPr>
          <w:sz w:val="23"/>
          <w:szCs w:val="23"/>
          <w:lang w:val="en-US"/>
        </w:rPr>
        <w:t>to move a lever when an enough flow of liquid is re</w:t>
      </w:r>
      <w:r w:rsidR="00736A37">
        <w:rPr>
          <w:sz w:val="23"/>
          <w:szCs w:val="23"/>
          <w:lang w:val="en-US"/>
        </w:rPr>
        <w:t>ached</w:t>
      </w:r>
      <w:r w:rsidRPr="000612D2">
        <w:rPr>
          <w:sz w:val="23"/>
          <w:szCs w:val="23"/>
          <w:lang w:val="en-US"/>
        </w:rPr>
        <w:t xml:space="preserve">. The function is based solely on the flow of the liquid and is not affected by the system’s static pressure; however, the system does require a basic pressure </w:t>
      </w:r>
      <w:r w:rsidR="005B7083" w:rsidRPr="000612D2">
        <w:rPr>
          <w:sz w:val="23"/>
          <w:szCs w:val="23"/>
          <w:lang w:val="en-US"/>
        </w:rPr>
        <w:t>more than</w:t>
      </w:r>
      <w:r w:rsidRPr="000612D2">
        <w:rPr>
          <w:sz w:val="23"/>
          <w:szCs w:val="23"/>
          <w:lang w:val="en-US"/>
        </w:rPr>
        <w:t xml:space="preserve"> 1 bar.</w:t>
      </w:r>
    </w:p>
    <w:p w14:paraId="5E920165" w14:textId="4E3A049C" w:rsidR="000612D2" w:rsidRPr="000612D2" w:rsidRDefault="000612D2" w:rsidP="000612D2">
      <w:pPr>
        <w:pStyle w:val="Default"/>
        <w:rPr>
          <w:sz w:val="23"/>
          <w:szCs w:val="23"/>
          <w:lang w:val="en-US"/>
        </w:rPr>
      </w:pPr>
      <w:r w:rsidRPr="000612D2">
        <w:rPr>
          <w:sz w:val="23"/>
          <w:szCs w:val="23"/>
          <w:lang w:val="en-US"/>
        </w:rPr>
        <w:t xml:space="preserve"> </w:t>
      </w:r>
    </w:p>
    <w:p w14:paraId="27C8FBF3" w14:textId="3A5DB52C" w:rsidR="00FA5D69" w:rsidRDefault="000612D2" w:rsidP="00FB12FF">
      <w:pPr>
        <w:pStyle w:val="Default"/>
        <w:rPr>
          <w:sz w:val="23"/>
          <w:szCs w:val="23"/>
          <w:lang w:val="en-US"/>
        </w:rPr>
      </w:pPr>
      <w:r w:rsidRPr="000612D2">
        <w:rPr>
          <w:sz w:val="23"/>
          <w:szCs w:val="23"/>
          <w:lang w:val="en-US"/>
        </w:rPr>
        <w:t xml:space="preserve">The </w:t>
      </w:r>
      <w:r w:rsidR="004811C9">
        <w:rPr>
          <w:sz w:val="23"/>
          <w:szCs w:val="23"/>
          <w:lang w:val="en-US"/>
        </w:rPr>
        <w:t>actuator</w:t>
      </w:r>
      <w:r w:rsidRPr="000612D2">
        <w:rPr>
          <w:sz w:val="23"/>
          <w:szCs w:val="23"/>
          <w:lang w:val="en-US"/>
        </w:rPr>
        <w:t xml:space="preserve"> is </w:t>
      </w:r>
      <w:r w:rsidR="005B7083" w:rsidRPr="000612D2">
        <w:rPr>
          <w:sz w:val="23"/>
          <w:szCs w:val="23"/>
          <w:lang w:val="en-US"/>
        </w:rPr>
        <w:t>customized</w:t>
      </w:r>
      <w:r w:rsidRPr="000612D2">
        <w:rPr>
          <w:sz w:val="23"/>
          <w:szCs w:val="23"/>
          <w:lang w:val="en-US"/>
        </w:rPr>
        <w:t xml:space="preserve"> for applications where alarms for low flows are required while large flows can pass through without any increased fall in pressure. </w:t>
      </w:r>
    </w:p>
    <w:p w14:paraId="2E4801CA" w14:textId="49B19F77" w:rsidR="00FA5D69" w:rsidRDefault="00FA5D69" w:rsidP="000612D2">
      <w:pPr>
        <w:pStyle w:val="Default"/>
        <w:rPr>
          <w:sz w:val="23"/>
          <w:szCs w:val="23"/>
          <w:lang w:val="en-US"/>
        </w:rPr>
      </w:pPr>
    </w:p>
    <w:p w14:paraId="188A9DA1" w14:textId="343B56C0" w:rsidR="00EE3BDA" w:rsidRDefault="00EE3BDA" w:rsidP="000612D2">
      <w:pPr>
        <w:pStyle w:val="Default"/>
        <w:rPr>
          <w:sz w:val="23"/>
          <w:szCs w:val="23"/>
          <w:lang w:val="en-US"/>
        </w:rPr>
      </w:pPr>
    </w:p>
    <w:p w14:paraId="102943F9" w14:textId="3E3F8241" w:rsidR="002E448C" w:rsidRDefault="00C856B6" w:rsidP="000612D2">
      <w:pPr>
        <w:pStyle w:val="Default"/>
        <w:rPr>
          <w:sz w:val="23"/>
          <w:szCs w:val="23"/>
          <w:lang w:val="en-US"/>
        </w:rPr>
      </w:pPr>
      <w:r>
        <w:rPr>
          <w:noProof/>
          <w:sz w:val="23"/>
          <w:szCs w:val="23"/>
          <w:lang w:val="en-US"/>
        </w:rPr>
        <w:drawing>
          <wp:anchor distT="0" distB="0" distL="114300" distR="114300" simplePos="0" relativeHeight="251755520" behindDoc="0" locked="0" layoutInCell="1" allowOverlap="1" wp14:anchorId="2DED09C4" wp14:editId="2574D247">
            <wp:simplePos x="0" y="0"/>
            <wp:positionH relativeFrom="column">
              <wp:posOffset>1754372</wp:posOffset>
            </wp:positionH>
            <wp:positionV relativeFrom="paragraph">
              <wp:posOffset>171744</wp:posOffset>
            </wp:positionV>
            <wp:extent cx="2613547" cy="1997793"/>
            <wp:effectExtent l="0" t="0" r="0" b="2540"/>
            <wp:wrapNone/>
            <wp:docPr id="2094779005" name="Bildobjekt 11" descr="En bild som visar verktyg, kamer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779005" name="Bildobjekt 11" descr="En bild som visar verktyg, kamera&#10;&#10;Automatiskt genererad beskrivni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8" t="34352" r="15996" b="14115"/>
                    <a:stretch/>
                  </pic:blipFill>
                  <pic:spPr bwMode="auto">
                    <a:xfrm>
                      <a:off x="0" y="0"/>
                      <a:ext cx="2613547" cy="1997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660EA" w14:textId="6787E374" w:rsidR="002E448C" w:rsidRDefault="002E448C" w:rsidP="000612D2">
      <w:pPr>
        <w:pStyle w:val="Default"/>
        <w:rPr>
          <w:sz w:val="23"/>
          <w:szCs w:val="23"/>
          <w:lang w:val="en-US"/>
        </w:rPr>
      </w:pPr>
    </w:p>
    <w:p w14:paraId="641D913F" w14:textId="420F85B2" w:rsidR="002E448C" w:rsidRDefault="002E448C" w:rsidP="000612D2">
      <w:pPr>
        <w:pStyle w:val="Default"/>
        <w:rPr>
          <w:sz w:val="23"/>
          <w:szCs w:val="23"/>
          <w:lang w:val="en-US"/>
        </w:rPr>
      </w:pPr>
    </w:p>
    <w:p w14:paraId="625B8B64" w14:textId="77777777" w:rsidR="002E448C" w:rsidRDefault="002E448C" w:rsidP="000612D2">
      <w:pPr>
        <w:pStyle w:val="Default"/>
        <w:rPr>
          <w:sz w:val="23"/>
          <w:szCs w:val="23"/>
          <w:lang w:val="en-US"/>
        </w:rPr>
      </w:pPr>
    </w:p>
    <w:p w14:paraId="1E7DF5BD" w14:textId="77777777" w:rsidR="002E448C" w:rsidRDefault="002E448C" w:rsidP="000612D2">
      <w:pPr>
        <w:pStyle w:val="Default"/>
        <w:rPr>
          <w:sz w:val="23"/>
          <w:szCs w:val="23"/>
          <w:lang w:val="en-US"/>
        </w:rPr>
      </w:pPr>
    </w:p>
    <w:p w14:paraId="4B7B062D" w14:textId="77777777" w:rsidR="002E448C" w:rsidRDefault="002E448C" w:rsidP="000612D2">
      <w:pPr>
        <w:pStyle w:val="Default"/>
        <w:rPr>
          <w:sz w:val="23"/>
          <w:szCs w:val="23"/>
          <w:lang w:val="en-US"/>
        </w:rPr>
      </w:pPr>
    </w:p>
    <w:p w14:paraId="6CEA1889" w14:textId="77777777" w:rsidR="002E448C" w:rsidRDefault="002E448C" w:rsidP="000612D2">
      <w:pPr>
        <w:pStyle w:val="Default"/>
        <w:rPr>
          <w:sz w:val="23"/>
          <w:szCs w:val="23"/>
          <w:lang w:val="en-US"/>
        </w:rPr>
      </w:pPr>
    </w:p>
    <w:p w14:paraId="523DA6CD" w14:textId="0F51B559" w:rsidR="002E448C" w:rsidRPr="000612D2" w:rsidRDefault="000C2424" w:rsidP="000612D2">
      <w:pPr>
        <w:pStyle w:val="Default"/>
        <w:rPr>
          <w:sz w:val="23"/>
          <w:szCs w:val="23"/>
          <w:lang w:val="en-US"/>
        </w:rPr>
      </w:pPr>
      <w:r>
        <w:rPr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4CA6DD04" wp14:editId="4425995C">
                <wp:simplePos x="0" y="0"/>
                <wp:positionH relativeFrom="column">
                  <wp:posOffset>4467335</wp:posOffset>
                </wp:positionH>
                <wp:positionV relativeFrom="paragraph">
                  <wp:posOffset>127193</wp:posOffset>
                </wp:positionV>
                <wp:extent cx="246491" cy="1183171"/>
                <wp:effectExtent l="57150" t="38100" r="20320" b="17145"/>
                <wp:wrapNone/>
                <wp:docPr id="1591869239" name="Rak pilkopp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6491" cy="11831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0AAE5E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4" o:spid="_x0000_s1026" type="#_x0000_t32" style="position:absolute;margin-left:351.75pt;margin-top:10pt;width:19.4pt;height:93.15pt;flip:x y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</w:p>
    <w:p w14:paraId="019CBDD5" w14:textId="63143EBF" w:rsidR="00347074" w:rsidRDefault="000C2424" w:rsidP="000612D2">
      <w:pPr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1AB80EF7" wp14:editId="5C6CAE89">
                <wp:simplePos x="0" y="0"/>
                <wp:positionH relativeFrom="column">
                  <wp:posOffset>436024</wp:posOffset>
                </wp:positionH>
                <wp:positionV relativeFrom="paragraph">
                  <wp:posOffset>203835</wp:posOffset>
                </wp:positionV>
                <wp:extent cx="1073426" cy="936680"/>
                <wp:effectExtent l="0" t="38100" r="50800" b="34925"/>
                <wp:wrapNone/>
                <wp:docPr id="1190912290" name="Rak pilkopp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3426" cy="936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B4D5A98" id="Rak pilkoppling 3" o:spid="_x0000_s1026" type="#_x0000_t32" style="position:absolute;margin-left:34.35pt;margin-top:16.05pt;width:84.5pt;height:73.75pt;flip:y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</w:p>
    <w:p w14:paraId="16CCC11E" w14:textId="77777777" w:rsidR="00347074" w:rsidRDefault="00347074" w:rsidP="000612D2">
      <w:pPr>
        <w:rPr>
          <w:sz w:val="23"/>
          <w:szCs w:val="23"/>
        </w:rPr>
      </w:pPr>
    </w:p>
    <w:p w14:paraId="0DDEA95C" w14:textId="77777777" w:rsidR="00347074" w:rsidRDefault="00347074" w:rsidP="000612D2">
      <w:pPr>
        <w:rPr>
          <w:sz w:val="23"/>
          <w:szCs w:val="23"/>
        </w:rPr>
      </w:pPr>
    </w:p>
    <w:p w14:paraId="42A265A3" w14:textId="77777777" w:rsidR="00347074" w:rsidRDefault="00347074" w:rsidP="000612D2">
      <w:pPr>
        <w:rPr>
          <w:sz w:val="23"/>
          <w:szCs w:val="23"/>
        </w:rPr>
      </w:pPr>
    </w:p>
    <w:p w14:paraId="10BD4831" w14:textId="6BD73FEB" w:rsidR="00347074" w:rsidRDefault="00D96D77" w:rsidP="000612D2">
      <w:pPr>
        <w:rPr>
          <w:sz w:val="23"/>
          <w:szCs w:val="23"/>
        </w:rPr>
      </w:pPr>
      <w:r>
        <w:rPr>
          <w:sz w:val="23"/>
          <w:szCs w:val="23"/>
        </w:rPr>
        <w:t>Control unit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Pipe</w:t>
      </w:r>
      <w:r w:rsidR="000C2424">
        <w:rPr>
          <w:sz w:val="23"/>
          <w:szCs w:val="23"/>
        </w:rPr>
        <w:t xml:space="preserve"> </w:t>
      </w:r>
      <w:proofErr w:type="gramStart"/>
      <w:r w:rsidR="000C2424">
        <w:rPr>
          <w:sz w:val="23"/>
          <w:szCs w:val="23"/>
        </w:rPr>
        <w:t>section</w:t>
      </w:r>
      <w:proofErr w:type="gramEnd"/>
    </w:p>
    <w:p w14:paraId="33FF84CC" w14:textId="7A8945BE" w:rsidR="00FB12FF" w:rsidRPr="00EB36A5" w:rsidRDefault="00086B5D" w:rsidP="00FB12FF">
      <w:pPr>
        <w:pStyle w:val="Default"/>
        <w:rPr>
          <w:sz w:val="23"/>
          <w:szCs w:val="23"/>
          <w:lang w:val="en-US"/>
        </w:rPr>
      </w:pPr>
      <w:r w:rsidRPr="00EB36A5">
        <w:rPr>
          <w:sz w:val="23"/>
          <w:szCs w:val="23"/>
          <w:lang w:val="en-US"/>
        </w:rPr>
        <w:t xml:space="preserve">SP-G </w:t>
      </w:r>
      <w:r w:rsidR="00905D57" w:rsidRPr="00EB36A5">
        <w:rPr>
          <w:sz w:val="23"/>
          <w:szCs w:val="23"/>
          <w:lang w:val="en-US"/>
        </w:rPr>
        <w:t xml:space="preserve">consist of two main parts, a pipe section </w:t>
      </w:r>
      <w:r w:rsidR="000D3A03" w:rsidRPr="00EB36A5">
        <w:rPr>
          <w:sz w:val="23"/>
          <w:szCs w:val="23"/>
          <w:lang w:val="en-US"/>
        </w:rPr>
        <w:t xml:space="preserve">which contain </w:t>
      </w:r>
      <w:r w:rsidR="00D40483" w:rsidRPr="00EB36A5">
        <w:rPr>
          <w:sz w:val="23"/>
          <w:szCs w:val="23"/>
          <w:lang w:val="en-US"/>
        </w:rPr>
        <w:t>a dimensioned pressure plate and a control unit</w:t>
      </w:r>
      <w:r w:rsidR="00FC7599" w:rsidRPr="00EB36A5">
        <w:rPr>
          <w:sz w:val="23"/>
          <w:szCs w:val="23"/>
          <w:lang w:val="en-US"/>
        </w:rPr>
        <w:t xml:space="preserve">. </w:t>
      </w:r>
      <w:r w:rsidR="00287D78">
        <w:rPr>
          <w:sz w:val="23"/>
          <w:szCs w:val="23"/>
          <w:lang w:val="en-US"/>
        </w:rPr>
        <w:t>Pressure plate allow</w:t>
      </w:r>
      <w:r w:rsidR="0038148E">
        <w:rPr>
          <w:sz w:val="23"/>
          <w:szCs w:val="23"/>
          <w:lang w:val="en-US"/>
        </w:rPr>
        <w:t>s</w:t>
      </w:r>
      <w:r w:rsidR="00287D78">
        <w:rPr>
          <w:sz w:val="23"/>
          <w:szCs w:val="23"/>
          <w:lang w:val="en-US"/>
        </w:rPr>
        <w:t xml:space="preserve"> </w:t>
      </w:r>
      <w:r w:rsidR="00CA65D1">
        <w:rPr>
          <w:sz w:val="23"/>
          <w:szCs w:val="23"/>
          <w:lang w:val="en-US"/>
        </w:rPr>
        <w:t>to choose required actuation</w:t>
      </w:r>
      <w:r w:rsidR="00D250B3">
        <w:rPr>
          <w:sz w:val="23"/>
          <w:szCs w:val="23"/>
          <w:lang w:val="en-US"/>
        </w:rPr>
        <w:t xml:space="preserve"> flow value from 1.5 to 30 l/min.</w:t>
      </w:r>
      <w:r w:rsidR="00CA65D1">
        <w:rPr>
          <w:sz w:val="23"/>
          <w:szCs w:val="23"/>
          <w:lang w:val="en-US"/>
        </w:rPr>
        <w:t xml:space="preserve"> </w:t>
      </w:r>
    </w:p>
    <w:p w14:paraId="4A92AA3A" w14:textId="13F1881D" w:rsidR="00FB12FF" w:rsidRPr="000612D2" w:rsidRDefault="00FB12FF" w:rsidP="00FB12FF">
      <w:pPr>
        <w:pStyle w:val="Default"/>
        <w:rPr>
          <w:sz w:val="23"/>
          <w:szCs w:val="23"/>
          <w:lang w:val="en-US"/>
        </w:rPr>
      </w:pPr>
      <w:r w:rsidRPr="000612D2">
        <w:rPr>
          <w:sz w:val="23"/>
          <w:szCs w:val="23"/>
          <w:lang w:val="en-US"/>
        </w:rPr>
        <w:t xml:space="preserve">The </w:t>
      </w:r>
      <w:r>
        <w:rPr>
          <w:sz w:val="23"/>
          <w:szCs w:val="23"/>
          <w:lang w:val="en-US"/>
        </w:rPr>
        <w:t>actuator</w:t>
      </w:r>
      <w:r w:rsidRPr="000612D2">
        <w:rPr>
          <w:sz w:val="23"/>
          <w:szCs w:val="23"/>
          <w:lang w:val="en-US"/>
        </w:rPr>
        <w:t xml:space="preserve"> has a variable through-flow area that increases as the flow increases. </w:t>
      </w:r>
    </w:p>
    <w:p w14:paraId="77994A82" w14:textId="50CC9074" w:rsidR="00FB12FF" w:rsidRDefault="00FB12FF" w:rsidP="00FB12FF">
      <w:pPr>
        <w:pStyle w:val="Default"/>
        <w:rPr>
          <w:sz w:val="23"/>
          <w:szCs w:val="23"/>
          <w:lang w:val="en-US"/>
        </w:rPr>
      </w:pPr>
      <w:r w:rsidRPr="000612D2">
        <w:rPr>
          <w:sz w:val="23"/>
          <w:szCs w:val="23"/>
          <w:lang w:val="en-US"/>
        </w:rPr>
        <w:t xml:space="preserve">The through-flowing fluid lifts a spring-loaded pressure plate. The shaft on which the plate is mounted is mechanically connected to a lever that </w:t>
      </w:r>
      <w:r>
        <w:rPr>
          <w:sz w:val="23"/>
          <w:szCs w:val="23"/>
          <w:lang w:val="en-US"/>
        </w:rPr>
        <w:t xml:space="preserve">can </w:t>
      </w:r>
      <w:r w:rsidRPr="000612D2">
        <w:rPr>
          <w:sz w:val="23"/>
          <w:szCs w:val="23"/>
          <w:lang w:val="en-US"/>
        </w:rPr>
        <w:t xml:space="preserve">actuate </w:t>
      </w:r>
      <w:r>
        <w:rPr>
          <w:sz w:val="23"/>
          <w:szCs w:val="23"/>
          <w:lang w:val="en-US"/>
        </w:rPr>
        <w:t>a</w:t>
      </w:r>
      <w:r w:rsidRPr="000612D2">
        <w:rPr>
          <w:sz w:val="23"/>
          <w:szCs w:val="23"/>
          <w:lang w:val="en-US"/>
        </w:rPr>
        <w:t xml:space="preserve"> micro-switch. The dimension of the pressure plate controls the </w:t>
      </w:r>
      <w:r>
        <w:rPr>
          <w:sz w:val="23"/>
          <w:szCs w:val="23"/>
          <w:lang w:val="en-US"/>
        </w:rPr>
        <w:t>position of the lever angle</w:t>
      </w:r>
      <w:r w:rsidRPr="000612D2">
        <w:rPr>
          <w:sz w:val="23"/>
          <w:szCs w:val="23"/>
          <w:lang w:val="en-US"/>
        </w:rPr>
        <w:t>.</w:t>
      </w:r>
      <w:r w:rsidR="00DA28E4">
        <w:rPr>
          <w:sz w:val="23"/>
          <w:szCs w:val="23"/>
          <w:lang w:val="en-US"/>
        </w:rPr>
        <w:t xml:space="preserve"> </w:t>
      </w:r>
      <w:r w:rsidR="006529A5">
        <w:rPr>
          <w:sz w:val="23"/>
          <w:szCs w:val="23"/>
          <w:lang w:val="en-US"/>
        </w:rPr>
        <w:t xml:space="preserve">Lever seals between </w:t>
      </w:r>
      <w:r w:rsidR="00CE0842">
        <w:rPr>
          <w:sz w:val="23"/>
          <w:szCs w:val="23"/>
          <w:lang w:val="en-US"/>
        </w:rPr>
        <w:t xml:space="preserve">the pipe section, </w:t>
      </w:r>
      <w:r w:rsidR="00CE0842">
        <w:rPr>
          <w:sz w:val="23"/>
          <w:szCs w:val="23"/>
          <w:lang w:val="en-US"/>
        </w:rPr>
        <w:lastRenderedPageBreak/>
        <w:t xml:space="preserve">which </w:t>
      </w:r>
      <w:r w:rsidR="000A64D5">
        <w:rPr>
          <w:sz w:val="23"/>
          <w:szCs w:val="23"/>
          <w:lang w:val="en-US"/>
        </w:rPr>
        <w:t xml:space="preserve">is pressurized </w:t>
      </w:r>
      <w:r w:rsidR="008409EF">
        <w:rPr>
          <w:sz w:val="23"/>
          <w:szCs w:val="23"/>
          <w:lang w:val="en-US"/>
        </w:rPr>
        <w:t xml:space="preserve">from the inside of the pipe, and the inner part of </w:t>
      </w:r>
      <w:r w:rsidR="0033193F">
        <w:rPr>
          <w:sz w:val="23"/>
          <w:szCs w:val="23"/>
          <w:lang w:val="en-US"/>
        </w:rPr>
        <w:t>the control unit which is exposed to the a</w:t>
      </w:r>
      <w:r w:rsidR="00AE0794">
        <w:rPr>
          <w:sz w:val="23"/>
          <w:szCs w:val="23"/>
          <w:lang w:val="en-US"/>
        </w:rPr>
        <w:t>tmosphere.</w:t>
      </w:r>
    </w:p>
    <w:p w14:paraId="44B5E7E5" w14:textId="4ECC5C74" w:rsidR="00347074" w:rsidRDefault="00347074" w:rsidP="000612D2">
      <w:pPr>
        <w:rPr>
          <w:sz w:val="23"/>
          <w:szCs w:val="23"/>
        </w:rPr>
      </w:pPr>
    </w:p>
    <w:p w14:paraId="0F70D514" w14:textId="043A1EA2" w:rsidR="00102AB7" w:rsidRDefault="000612D2" w:rsidP="000612D2">
      <w:pPr>
        <w:rPr>
          <w:sz w:val="23"/>
          <w:szCs w:val="23"/>
        </w:rPr>
      </w:pPr>
      <w:r>
        <w:rPr>
          <w:sz w:val="23"/>
          <w:szCs w:val="23"/>
        </w:rPr>
        <w:t xml:space="preserve">Those parts that </w:t>
      </w:r>
      <w:r w:rsidR="00EE3BDA">
        <w:rPr>
          <w:sz w:val="23"/>
          <w:szCs w:val="23"/>
        </w:rPr>
        <w:t>encounter</w:t>
      </w:r>
      <w:r>
        <w:rPr>
          <w:sz w:val="23"/>
          <w:szCs w:val="23"/>
        </w:rPr>
        <w:t xml:space="preserve"> the liquid are manufactured in Teflon and </w:t>
      </w:r>
      <w:r w:rsidR="00F37F8E">
        <w:rPr>
          <w:sz w:val="23"/>
          <w:szCs w:val="23"/>
        </w:rPr>
        <w:t xml:space="preserve">316L </w:t>
      </w:r>
      <w:r>
        <w:rPr>
          <w:sz w:val="23"/>
          <w:szCs w:val="23"/>
        </w:rPr>
        <w:t>stainless steel. Synthetic rubber gaskets.</w:t>
      </w:r>
    </w:p>
    <w:p w14:paraId="247BB6E7" w14:textId="77777777" w:rsidR="009F79CA" w:rsidRDefault="009F79CA" w:rsidP="000612D2">
      <w:pPr>
        <w:rPr>
          <w:sz w:val="23"/>
          <w:szCs w:val="23"/>
        </w:rPr>
      </w:pPr>
    </w:p>
    <w:p w14:paraId="2A570840" w14:textId="11C659FD" w:rsidR="008E4C90" w:rsidRDefault="00CB6643" w:rsidP="000612D2">
      <w:pPr>
        <w:rPr>
          <w:sz w:val="23"/>
          <w:szCs w:val="23"/>
        </w:rPr>
      </w:pPr>
      <w:r>
        <w:rPr>
          <w:sz w:val="23"/>
          <w:szCs w:val="23"/>
        </w:rPr>
        <w:t xml:space="preserve">See below a </w:t>
      </w:r>
      <w:r w:rsidR="00F645F3">
        <w:rPr>
          <w:sz w:val="23"/>
          <w:szCs w:val="23"/>
        </w:rPr>
        <w:t>sketch about function and internal parts.</w:t>
      </w:r>
    </w:p>
    <w:p w14:paraId="71BD2E03" w14:textId="708DB9B3" w:rsidR="00943705" w:rsidRDefault="0059662B" w:rsidP="000612D2">
      <w:r>
        <w:t>SP-G15</w:t>
      </w:r>
    </w:p>
    <w:p w14:paraId="0DD4F42A" w14:textId="33AED271" w:rsidR="004B65B3" w:rsidRPr="00102AB7" w:rsidRDefault="004B65B3" w:rsidP="000612D2"/>
    <w:p w14:paraId="7EDB41DB" w14:textId="21DA323B" w:rsidR="0059662B" w:rsidRDefault="00ED73B9">
      <w:r>
        <w:rPr>
          <w:noProof/>
        </w:rPr>
        <w:drawing>
          <wp:anchor distT="0" distB="0" distL="114300" distR="114300" simplePos="0" relativeHeight="251761664" behindDoc="0" locked="0" layoutInCell="1" allowOverlap="1" wp14:anchorId="4AC5BE80" wp14:editId="71726B29">
            <wp:simplePos x="0" y="0"/>
            <wp:positionH relativeFrom="column">
              <wp:posOffset>-2648</wp:posOffset>
            </wp:positionH>
            <wp:positionV relativeFrom="paragraph">
              <wp:posOffset>-1330</wp:posOffset>
            </wp:positionV>
            <wp:extent cx="5760720" cy="2209800"/>
            <wp:effectExtent l="0" t="0" r="0" b="0"/>
            <wp:wrapTopAndBottom/>
            <wp:docPr id="1998498990" name="Bildobjekt 2" descr="En bild som visar diagram, linje, text, Teknisk ri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498990" name="Bildobjekt 2" descr="En bild som visar diagram, linje, text, Teknisk ritning&#10;&#10;Automatiskt genererad beskrivn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25D2EF" w14:textId="73F34EEF" w:rsidR="0059662B" w:rsidRDefault="00DB15C1">
      <w:r w:rsidRPr="00E6423D">
        <w:rPr>
          <w:noProof/>
        </w:rPr>
        <w:drawing>
          <wp:anchor distT="0" distB="0" distL="114300" distR="114300" simplePos="0" relativeHeight="251622400" behindDoc="0" locked="0" layoutInCell="1" allowOverlap="1" wp14:anchorId="3F093FE3" wp14:editId="04E3793D">
            <wp:simplePos x="0" y="0"/>
            <wp:positionH relativeFrom="column">
              <wp:posOffset>1834515</wp:posOffset>
            </wp:positionH>
            <wp:positionV relativeFrom="paragraph">
              <wp:posOffset>27222</wp:posOffset>
            </wp:positionV>
            <wp:extent cx="4225026" cy="2623930"/>
            <wp:effectExtent l="0" t="0" r="4445" b="5080"/>
            <wp:wrapNone/>
            <wp:docPr id="888425096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026" cy="262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21C53D" w14:textId="6F2DE544" w:rsidR="00102AB7" w:rsidRDefault="0059662B">
      <w:r>
        <w:t>SP-G20</w:t>
      </w:r>
    </w:p>
    <w:p w14:paraId="3FD8E4C6" w14:textId="77777777" w:rsidR="00DB15C1" w:rsidRDefault="00DB15C1"/>
    <w:p w14:paraId="24C92575" w14:textId="77777777" w:rsidR="00DB15C1" w:rsidRDefault="00DB15C1"/>
    <w:p w14:paraId="7492ACC7" w14:textId="77777777" w:rsidR="00DB15C1" w:rsidRDefault="00DB15C1"/>
    <w:p w14:paraId="75B215E7" w14:textId="77777777" w:rsidR="00DB15C1" w:rsidRDefault="00DB15C1"/>
    <w:p w14:paraId="18B84A5C" w14:textId="77777777" w:rsidR="00DB15C1" w:rsidRDefault="00DB15C1"/>
    <w:p w14:paraId="132AE575" w14:textId="77777777" w:rsidR="00DB15C1" w:rsidRDefault="00DB15C1"/>
    <w:p w14:paraId="065DD776" w14:textId="77777777" w:rsidR="00DB15C1" w:rsidRDefault="00DB15C1"/>
    <w:p w14:paraId="276072EB" w14:textId="77777777" w:rsidR="00DB15C1" w:rsidRDefault="00DB15C1"/>
    <w:p w14:paraId="695B7C57" w14:textId="0471CAB8" w:rsidR="009D110D" w:rsidRDefault="00C53809" w:rsidP="009D110D">
      <w:pPr>
        <w:pStyle w:val="HTML-frformaterad"/>
        <w:rPr>
          <w:rFonts w:asciiTheme="minorHAnsi" w:hAnsiTheme="minorHAnsi" w:cstheme="minorHAnsi"/>
          <w:sz w:val="23"/>
          <w:szCs w:val="23"/>
          <w:lang w:val="en-US"/>
        </w:rPr>
      </w:pPr>
      <w:r>
        <w:rPr>
          <w:rFonts w:asciiTheme="minorHAnsi" w:hAnsiTheme="minorHAnsi" w:cstheme="minorHAnsi"/>
          <w:sz w:val="23"/>
          <w:szCs w:val="23"/>
          <w:lang w:val="en-US"/>
        </w:rPr>
        <w:t xml:space="preserve">SP-G15 are </w:t>
      </w:r>
      <w:r w:rsidR="006D0166">
        <w:rPr>
          <w:rFonts w:asciiTheme="minorHAnsi" w:hAnsiTheme="minorHAnsi" w:cstheme="minorHAnsi"/>
          <w:sz w:val="23"/>
          <w:szCs w:val="23"/>
          <w:lang w:val="en-US"/>
        </w:rPr>
        <w:t xml:space="preserve">fitted </w:t>
      </w:r>
      <w:r>
        <w:rPr>
          <w:rFonts w:asciiTheme="minorHAnsi" w:hAnsiTheme="minorHAnsi" w:cstheme="minorHAnsi"/>
          <w:sz w:val="23"/>
          <w:szCs w:val="23"/>
          <w:lang w:val="en-US"/>
        </w:rPr>
        <w:t xml:space="preserve">with </w:t>
      </w:r>
      <w:r w:rsidR="004B06AE">
        <w:rPr>
          <w:rFonts w:asciiTheme="minorHAnsi" w:hAnsiTheme="minorHAnsi" w:cstheme="minorHAnsi"/>
          <w:sz w:val="23"/>
          <w:szCs w:val="23"/>
          <w:lang w:val="en-US"/>
        </w:rPr>
        <w:t xml:space="preserve">½” </w:t>
      </w:r>
      <w:r w:rsidR="00615464">
        <w:rPr>
          <w:rFonts w:asciiTheme="minorHAnsi" w:hAnsiTheme="minorHAnsi" w:cstheme="minorHAnsi"/>
          <w:sz w:val="23"/>
          <w:szCs w:val="23"/>
          <w:lang w:val="en-US"/>
        </w:rPr>
        <w:t xml:space="preserve">female threaded connection and SP-G20 are </w:t>
      </w:r>
      <w:r w:rsidR="004B06AE">
        <w:rPr>
          <w:rFonts w:asciiTheme="minorHAnsi" w:hAnsiTheme="minorHAnsi" w:cstheme="minorHAnsi"/>
          <w:sz w:val="23"/>
          <w:szCs w:val="23"/>
          <w:lang w:val="en-US"/>
        </w:rPr>
        <w:t xml:space="preserve">fitted </w:t>
      </w:r>
      <w:r w:rsidR="00615464">
        <w:rPr>
          <w:rFonts w:asciiTheme="minorHAnsi" w:hAnsiTheme="minorHAnsi" w:cstheme="minorHAnsi"/>
          <w:sz w:val="23"/>
          <w:szCs w:val="23"/>
          <w:lang w:val="en-US"/>
        </w:rPr>
        <w:t xml:space="preserve">with </w:t>
      </w:r>
      <w:r w:rsidR="00D23536">
        <w:rPr>
          <w:rFonts w:asciiTheme="minorHAnsi" w:hAnsiTheme="minorHAnsi" w:cstheme="minorHAnsi"/>
          <w:sz w:val="23"/>
          <w:szCs w:val="23"/>
          <w:lang w:val="en-US"/>
        </w:rPr>
        <w:t xml:space="preserve">¾” </w:t>
      </w:r>
      <w:r w:rsidR="0042100A">
        <w:rPr>
          <w:rFonts w:asciiTheme="minorHAnsi" w:hAnsiTheme="minorHAnsi" w:cstheme="minorHAnsi"/>
          <w:sz w:val="23"/>
          <w:szCs w:val="23"/>
          <w:lang w:val="en-US"/>
        </w:rPr>
        <w:t xml:space="preserve">male threaded connection. </w:t>
      </w:r>
    </w:p>
    <w:p w14:paraId="17DBDD6F" w14:textId="77777777" w:rsidR="009D110D" w:rsidRDefault="009D110D" w:rsidP="009D110D">
      <w:pPr>
        <w:pStyle w:val="HTML-frformaterad"/>
        <w:rPr>
          <w:rFonts w:asciiTheme="minorHAnsi" w:hAnsiTheme="minorHAnsi" w:cstheme="minorHAnsi"/>
          <w:sz w:val="23"/>
          <w:szCs w:val="23"/>
          <w:lang w:val="en-US"/>
        </w:rPr>
      </w:pPr>
    </w:p>
    <w:p w14:paraId="0BA7FFFC" w14:textId="57C58DA6" w:rsidR="007869ED" w:rsidRDefault="00DB15C1" w:rsidP="009D110D">
      <w:pPr>
        <w:pStyle w:val="HTML-frformaterad"/>
        <w:rPr>
          <w:rFonts w:asciiTheme="minorHAnsi" w:hAnsiTheme="minorHAnsi" w:cstheme="minorHAnsi"/>
          <w:sz w:val="23"/>
          <w:szCs w:val="23"/>
          <w:lang w:val="en-US"/>
        </w:rPr>
      </w:pPr>
      <w:r w:rsidRPr="009D110D">
        <w:rPr>
          <w:rFonts w:asciiTheme="minorHAnsi" w:hAnsiTheme="minorHAnsi" w:cstheme="minorHAnsi"/>
          <w:sz w:val="23"/>
          <w:szCs w:val="23"/>
          <w:lang w:val="en-US"/>
        </w:rPr>
        <w:t>In the case of the</w:t>
      </w:r>
      <w:r w:rsidR="00D23536">
        <w:rPr>
          <w:rFonts w:asciiTheme="minorHAnsi" w:hAnsiTheme="minorHAnsi" w:cstheme="minorHAnsi"/>
          <w:sz w:val="23"/>
          <w:szCs w:val="23"/>
          <w:lang w:val="en-US"/>
        </w:rPr>
        <w:t xml:space="preserve"> Exd</w:t>
      </w:r>
      <w:r w:rsidRPr="009D110D">
        <w:rPr>
          <w:rFonts w:asciiTheme="minorHAnsi" w:hAnsiTheme="minorHAnsi" w:cstheme="minorHAnsi"/>
          <w:sz w:val="23"/>
          <w:szCs w:val="23"/>
          <w:lang w:val="en-US"/>
        </w:rPr>
        <w:t xml:space="preserve"> ATEX version of S</w:t>
      </w:r>
      <w:r w:rsidR="0042100A">
        <w:rPr>
          <w:rFonts w:asciiTheme="minorHAnsi" w:hAnsiTheme="minorHAnsi" w:cstheme="minorHAnsi"/>
          <w:sz w:val="23"/>
          <w:szCs w:val="23"/>
          <w:lang w:val="en-US"/>
        </w:rPr>
        <w:t>P-G</w:t>
      </w:r>
      <w:r w:rsidRPr="009D110D">
        <w:rPr>
          <w:rFonts w:asciiTheme="minorHAnsi" w:hAnsiTheme="minorHAnsi" w:cstheme="minorHAnsi"/>
          <w:sz w:val="23"/>
          <w:szCs w:val="23"/>
          <w:lang w:val="en-US"/>
        </w:rPr>
        <w:t xml:space="preserve"> series, the mechanical part of the flow </w:t>
      </w:r>
      <w:r w:rsidR="00F95086">
        <w:rPr>
          <w:rFonts w:asciiTheme="minorHAnsi" w:hAnsiTheme="minorHAnsi" w:cstheme="minorHAnsi"/>
          <w:sz w:val="23"/>
          <w:szCs w:val="23"/>
          <w:lang w:val="en-US"/>
        </w:rPr>
        <w:t>actuator</w:t>
      </w:r>
      <w:r w:rsidRPr="009D110D">
        <w:rPr>
          <w:rFonts w:asciiTheme="minorHAnsi" w:hAnsiTheme="minorHAnsi" w:cstheme="minorHAnsi"/>
          <w:sz w:val="23"/>
          <w:szCs w:val="23"/>
          <w:lang w:val="en-US"/>
        </w:rPr>
        <w:t xml:space="preserve"> is associated to one already </w:t>
      </w:r>
      <w:r w:rsidR="0032183B">
        <w:rPr>
          <w:rFonts w:asciiTheme="minorHAnsi" w:hAnsiTheme="minorHAnsi" w:cstheme="minorHAnsi"/>
          <w:sz w:val="23"/>
          <w:szCs w:val="23"/>
          <w:lang w:val="en-US"/>
        </w:rPr>
        <w:t xml:space="preserve">Exd </w:t>
      </w:r>
      <w:r w:rsidRPr="009D110D">
        <w:rPr>
          <w:rFonts w:asciiTheme="minorHAnsi" w:hAnsiTheme="minorHAnsi" w:cstheme="minorHAnsi"/>
          <w:sz w:val="23"/>
          <w:szCs w:val="23"/>
          <w:lang w:val="en-US"/>
        </w:rPr>
        <w:t>ATEX approved microswitch.</w:t>
      </w:r>
    </w:p>
    <w:p w14:paraId="2033ECED" w14:textId="1439CE52" w:rsidR="007869ED" w:rsidRDefault="00E40E35" w:rsidP="00E40E35"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459B0CE2" wp14:editId="32700360">
            <wp:simplePos x="0" y="0"/>
            <wp:positionH relativeFrom="column">
              <wp:posOffset>1038759</wp:posOffset>
            </wp:positionH>
            <wp:positionV relativeFrom="paragraph">
              <wp:posOffset>-635</wp:posOffset>
            </wp:positionV>
            <wp:extent cx="222250" cy="204470"/>
            <wp:effectExtent l="0" t="0" r="6350" b="5080"/>
            <wp:wrapNone/>
            <wp:docPr id="421035607" name="Bildobjekt 421035607" descr="Tout savoir sur ATEX | Auer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ut savoir sur ATEX | Auer Signa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Switch marking:             II 2G Ex d b IIC T6 Gb</w:t>
      </w:r>
    </w:p>
    <w:p w14:paraId="33EDC410" w14:textId="77A7C104" w:rsidR="009B3047" w:rsidRDefault="0032089D" w:rsidP="009B3047">
      <w:pPr>
        <w:pStyle w:val="Rubrik2"/>
      </w:pPr>
      <w:bookmarkStart w:id="3" w:name="_Toc146631669"/>
      <w:r>
        <w:t xml:space="preserve">2.1 All different </w:t>
      </w:r>
      <w:r w:rsidR="005F6588">
        <w:t>models are according to codification table below.</w:t>
      </w:r>
      <w:bookmarkEnd w:id="3"/>
    </w:p>
    <w:p w14:paraId="7D619E59" w14:textId="78437C52" w:rsidR="00285B10" w:rsidRDefault="00285B10">
      <w:pPr>
        <w:rPr>
          <w:rFonts w:ascii="Calibri" w:eastAsia="Times New Roman" w:hAnsi="Calibri" w:cs="Calibri"/>
          <w:color w:val="000000"/>
          <w:kern w:val="0"/>
          <w:sz w:val="23"/>
          <w:szCs w:val="23"/>
          <w:lang w:eastAsia="sv-SE"/>
          <w14:ligatures w14:val="none"/>
        </w:rPr>
      </w:pPr>
    </w:p>
    <w:p w14:paraId="3502A881" w14:textId="5522C53F" w:rsidR="00285B10" w:rsidRDefault="00491D21">
      <w:pPr>
        <w:rPr>
          <w:rFonts w:ascii="Calibri" w:eastAsia="Times New Roman" w:hAnsi="Calibri" w:cs="Calibri"/>
          <w:color w:val="000000"/>
          <w:kern w:val="0"/>
          <w:sz w:val="23"/>
          <w:szCs w:val="23"/>
          <w:lang w:eastAsia="sv-SE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sz w:val="23"/>
          <w:szCs w:val="23"/>
          <w:lang w:eastAsia="sv-SE"/>
        </w:rPr>
        <w:drawing>
          <wp:inline distT="0" distB="0" distL="0" distR="0" wp14:anchorId="31F5EE29" wp14:editId="6146E81D">
            <wp:extent cx="5760720" cy="4612005"/>
            <wp:effectExtent l="0" t="0" r="0" b="0"/>
            <wp:docPr id="144288498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884987" name="Graphic 144288498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FEDEE" w14:textId="6BCD1099" w:rsidR="00EE603F" w:rsidRDefault="00285B10">
      <w:pPr>
        <w:rPr>
          <w:rFonts w:ascii="Calibri" w:eastAsia="Times New Roman" w:hAnsi="Calibri" w:cs="Calibri"/>
          <w:color w:val="000000"/>
          <w:kern w:val="0"/>
          <w:sz w:val="23"/>
          <w:szCs w:val="23"/>
          <w:lang w:eastAsia="sv-SE"/>
          <w14:ligatures w14:val="none"/>
        </w:rPr>
      </w:pPr>
      <w:r w:rsidRPr="00192A11">
        <w:rPr>
          <w:rFonts w:ascii="Calibri" w:eastAsia="Times New Roman" w:hAnsi="Calibri" w:cs="Calibri"/>
          <w:color w:val="000000"/>
          <w:kern w:val="0"/>
          <w:sz w:val="23"/>
          <w:szCs w:val="23"/>
          <w:lang w:eastAsia="sv-SE"/>
          <w14:ligatures w14:val="none"/>
        </w:rPr>
        <w:t>Last part of codification, see standard leaflet.</w:t>
      </w:r>
    </w:p>
    <w:p w14:paraId="1045D004" w14:textId="77777777" w:rsidR="00285B10" w:rsidRDefault="00285B10">
      <w:pPr>
        <w:rPr>
          <w:rFonts w:ascii="Calibri" w:eastAsia="Times New Roman" w:hAnsi="Calibri" w:cs="Calibri"/>
          <w:color w:val="000000"/>
          <w:kern w:val="0"/>
          <w:sz w:val="23"/>
          <w:szCs w:val="23"/>
          <w:lang w:eastAsia="sv-SE"/>
          <w14:ligatures w14:val="none"/>
        </w:rPr>
      </w:pPr>
    </w:p>
    <w:p w14:paraId="6BC9CFD1" w14:textId="77777777" w:rsidR="00285B10" w:rsidRDefault="00285B10">
      <w:pPr>
        <w:rPr>
          <w:rFonts w:ascii="Calibri" w:eastAsia="Times New Roman" w:hAnsi="Calibri" w:cs="Calibri"/>
          <w:color w:val="000000"/>
          <w:kern w:val="0"/>
          <w:sz w:val="23"/>
          <w:szCs w:val="23"/>
          <w:lang w:eastAsia="sv-SE"/>
          <w14:ligatures w14:val="none"/>
        </w:rPr>
      </w:pPr>
    </w:p>
    <w:p w14:paraId="05BA68BB" w14:textId="77777777" w:rsidR="00285B10" w:rsidRDefault="00285B10">
      <w:pPr>
        <w:rPr>
          <w:rFonts w:ascii="Calibri" w:eastAsia="Times New Roman" w:hAnsi="Calibri" w:cs="Calibri"/>
          <w:color w:val="000000"/>
          <w:kern w:val="0"/>
          <w:sz w:val="23"/>
          <w:szCs w:val="23"/>
          <w:lang w:eastAsia="sv-SE"/>
          <w14:ligatures w14:val="none"/>
        </w:rPr>
      </w:pPr>
    </w:p>
    <w:p w14:paraId="294E2932" w14:textId="77777777" w:rsidR="00285B10" w:rsidRDefault="00285B10">
      <w:pPr>
        <w:rPr>
          <w:rFonts w:ascii="Calibri" w:eastAsia="Times New Roman" w:hAnsi="Calibri" w:cs="Calibri"/>
          <w:color w:val="000000"/>
          <w:kern w:val="0"/>
          <w:sz w:val="23"/>
          <w:szCs w:val="23"/>
          <w:lang w:eastAsia="sv-SE"/>
          <w14:ligatures w14:val="none"/>
        </w:rPr>
      </w:pPr>
    </w:p>
    <w:p w14:paraId="05BD59E6" w14:textId="77777777" w:rsidR="00285B10" w:rsidRDefault="00285B10">
      <w:pPr>
        <w:rPr>
          <w:rFonts w:ascii="Calibri" w:eastAsia="Times New Roman" w:hAnsi="Calibri" w:cs="Calibri"/>
          <w:color w:val="000000"/>
          <w:kern w:val="0"/>
          <w:sz w:val="23"/>
          <w:szCs w:val="23"/>
          <w:lang w:eastAsia="sv-SE"/>
          <w14:ligatures w14:val="none"/>
        </w:rPr>
      </w:pPr>
    </w:p>
    <w:p w14:paraId="4E913AD6" w14:textId="77777777" w:rsidR="00285B10" w:rsidRDefault="00285B10">
      <w:pPr>
        <w:rPr>
          <w:rFonts w:ascii="Calibri" w:eastAsia="Times New Roman" w:hAnsi="Calibri" w:cs="Calibri"/>
          <w:color w:val="000000"/>
          <w:kern w:val="0"/>
          <w:sz w:val="23"/>
          <w:szCs w:val="23"/>
          <w:lang w:eastAsia="sv-SE"/>
          <w14:ligatures w14:val="none"/>
        </w:rPr>
      </w:pPr>
    </w:p>
    <w:p w14:paraId="4A60E6E1" w14:textId="77777777" w:rsidR="00285B10" w:rsidRDefault="00285B10">
      <w:pPr>
        <w:rPr>
          <w:rFonts w:ascii="Calibri" w:eastAsia="Times New Roman" w:hAnsi="Calibri" w:cs="Calibri"/>
          <w:color w:val="000000"/>
          <w:kern w:val="0"/>
          <w:sz w:val="23"/>
          <w:szCs w:val="23"/>
          <w:lang w:eastAsia="sv-SE"/>
          <w14:ligatures w14:val="none"/>
        </w:rPr>
      </w:pPr>
    </w:p>
    <w:p w14:paraId="3C0711DC" w14:textId="77777777" w:rsidR="00285B10" w:rsidRDefault="00285B10"/>
    <w:p w14:paraId="11F228DC" w14:textId="75E43E29" w:rsidR="00C16246" w:rsidRDefault="00552669" w:rsidP="00C16246">
      <w:pPr>
        <w:pStyle w:val="Rubrik2"/>
      </w:pPr>
      <w:bookmarkStart w:id="4" w:name="_Toc146631670"/>
      <w:r>
        <w:lastRenderedPageBreak/>
        <w:t>2.2 Different SP-G models</w:t>
      </w:r>
      <w:bookmarkEnd w:id="4"/>
    </w:p>
    <w:p w14:paraId="408A5E08" w14:textId="77777777" w:rsidR="00BA4142" w:rsidRDefault="00BA4142">
      <w:pPr>
        <w:rPr>
          <w:sz w:val="23"/>
          <w:szCs w:val="23"/>
        </w:rPr>
      </w:pPr>
    </w:p>
    <w:p w14:paraId="0A20FD32" w14:textId="61ACE442" w:rsidR="00C22B35" w:rsidRDefault="00C22B35">
      <w:pPr>
        <w:rPr>
          <w:sz w:val="23"/>
          <w:szCs w:val="23"/>
        </w:rPr>
      </w:pPr>
      <w:r>
        <w:rPr>
          <w:sz w:val="23"/>
          <w:szCs w:val="23"/>
        </w:rPr>
        <w:t>SP-G15</w:t>
      </w:r>
      <w:r w:rsidR="00D8284A">
        <w:rPr>
          <w:sz w:val="23"/>
          <w:szCs w:val="23"/>
        </w:rPr>
        <w:t xml:space="preserve"> </w:t>
      </w:r>
      <w:r w:rsidR="00216A6F">
        <w:rPr>
          <w:sz w:val="23"/>
          <w:szCs w:val="23"/>
        </w:rPr>
        <w:t>ATEX</w:t>
      </w:r>
      <w:r w:rsidR="00D8284A">
        <w:rPr>
          <w:sz w:val="23"/>
          <w:szCs w:val="23"/>
        </w:rPr>
        <w:tab/>
      </w:r>
      <w:r w:rsidR="00D8284A">
        <w:rPr>
          <w:sz w:val="23"/>
          <w:szCs w:val="23"/>
        </w:rPr>
        <w:tab/>
      </w:r>
      <w:r w:rsidR="00D8284A">
        <w:rPr>
          <w:sz w:val="23"/>
          <w:szCs w:val="23"/>
        </w:rPr>
        <w:tab/>
      </w:r>
      <w:r w:rsidR="00216A6F">
        <w:rPr>
          <w:sz w:val="23"/>
          <w:szCs w:val="23"/>
        </w:rPr>
        <w:tab/>
      </w:r>
      <w:r w:rsidR="00D8284A">
        <w:rPr>
          <w:sz w:val="23"/>
          <w:szCs w:val="23"/>
        </w:rPr>
        <w:t>SP-G15 NPT</w:t>
      </w:r>
      <w:r w:rsidR="000E30E4">
        <w:rPr>
          <w:sz w:val="23"/>
          <w:szCs w:val="23"/>
        </w:rPr>
        <w:t xml:space="preserve"> </w:t>
      </w:r>
      <w:r w:rsidR="00216A6F">
        <w:rPr>
          <w:sz w:val="23"/>
          <w:szCs w:val="23"/>
        </w:rPr>
        <w:t>ATEX</w:t>
      </w:r>
      <w:r w:rsidR="000E30E4">
        <w:rPr>
          <w:sz w:val="23"/>
          <w:szCs w:val="23"/>
        </w:rPr>
        <w:t xml:space="preserve"> </w:t>
      </w:r>
    </w:p>
    <w:p w14:paraId="27115ABA" w14:textId="1F55D38D" w:rsidR="00017D5F" w:rsidRDefault="00E134E5">
      <w:pPr>
        <w:rPr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756544" behindDoc="0" locked="0" layoutInCell="1" allowOverlap="1" wp14:anchorId="0A6BEEEB" wp14:editId="569D7D68">
            <wp:simplePos x="0" y="0"/>
            <wp:positionH relativeFrom="column">
              <wp:posOffset>3351530</wp:posOffset>
            </wp:positionH>
            <wp:positionV relativeFrom="paragraph">
              <wp:posOffset>57150</wp:posOffset>
            </wp:positionV>
            <wp:extent cx="2584450" cy="1951355"/>
            <wp:effectExtent l="0" t="0" r="6350" b="0"/>
            <wp:wrapNone/>
            <wp:docPr id="815878041" name="Bildobjekt 815878041" descr="En bild som visar verktyg, kamer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33072" name="Bildobjekt 12" descr="En bild som visar verktyg, kamera&#10;&#10;Automatiskt genererad beskrivni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86" t="35299" r="17651" b="16484"/>
                    <a:stretch/>
                  </pic:blipFill>
                  <pic:spPr bwMode="auto">
                    <a:xfrm>
                      <a:off x="0" y="0"/>
                      <a:ext cx="2584450" cy="1951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C5CA5">
        <w:rPr>
          <w:noProof/>
          <w:sz w:val="23"/>
          <w:szCs w:val="23"/>
        </w:rPr>
        <w:drawing>
          <wp:inline distT="0" distB="0" distL="0" distR="0" wp14:anchorId="68BA28B0" wp14:editId="2E0BCF12">
            <wp:extent cx="2584956" cy="1951629"/>
            <wp:effectExtent l="0" t="0" r="6350" b="0"/>
            <wp:docPr id="1455133072" name="Bildobjekt 12" descr="En bild som visar verktyg, kamer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33072" name="Bildobjekt 12" descr="En bild som visar verktyg, kamera&#10;&#10;Automatiskt genererad beskrivni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86" t="35299" r="17651" b="16484"/>
                    <a:stretch/>
                  </pic:blipFill>
                  <pic:spPr bwMode="auto">
                    <a:xfrm>
                      <a:off x="0" y="0"/>
                      <a:ext cx="2599529" cy="1962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5EA8B" w14:textId="77777777" w:rsidR="000453DA" w:rsidRDefault="000453DA">
      <w:pPr>
        <w:rPr>
          <w:sz w:val="23"/>
          <w:szCs w:val="23"/>
        </w:rPr>
      </w:pPr>
    </w:p>
    <w:p w14:paraId="1EB9EC6B" w14:textId="70301922" w:rsidR="000453DA" w:rsidRDefault="00D8284A">
      <w:pPr>
        <w:rPr>
          <w:sz w:val="23"/>
          <w:szCs w:val="23"/>
        </w:rPr>
      </w:pPr>
      <w:r>
        <w:rPr>
          <w:sz w:val="23"/>
          <w:szCs w:val="23"/>
        </w:rPr>
        <w:t>SP-G20</w:t>
      </w:r>
      <w:r w:rsidR="00734D65">
        <w:rPr>
          <w:sz w:val="23"/>
          <w:szCs w:val="23"/>
        </w:rPr>
        <w:t xml:space="preserve"> </w:t>
      </w:r>
      <w:r w:rsidR="00216A6F">
        <w:rPr>
          <w:sz w:val="23"/>
          <w:szCs w:val="23"/>
        </w:rPr>
        <w:t>ATEX</w:t>
      </w:r>
      <w:r w:rsidR="00216A6F">
        <w:rPr>
          <w:sz w:val="23"/>
          <w:szCs w:val="23"/>
        </w:rPr>
        <w:tab/>
      </w:r>
      <w:r w:rsidR="000E30E4"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SP-G20</w:t>
      </w:r>
      <w:r w:rsidR="00734D65">
        <w:rPr>
          <w:sz w:val="23"/>
          <w:szCs w:val="23"/>
        </w:rPr>
        <w:t xml:space="preserve"> </w:t>
      </w:r>
      <w:r>
        <w:rPr>
          <w:sz w:val="23"/>
          <w:szCs w:val="23"/>
        </w:rPr>
        <w:t>NPT</w:t>
      </w:r>
      <w:r w:rsidR="000A1254">
        <w:rPr>
          <w:sz w:val="23"/>
          <w:szCs w:val="23"/>
        </w:rPr>
        <w:t xml:space="preserve"> </w:t>
      </w:r>
      <w:r w:rsidR="00216A6F">
        <w:rPr>
          <w:sz w:val="23"/>
          <w:szCs w:val="23"/>
        </w:rPr>
        <w:t>ATEX</w:t>
      </w:r>
      <w:r w:rsidR="000A1254">
        <w:rPr>
          <w:sz w:val="23"/>
          <w:szCs w:val="23"/>
        </w:rPr>
        <w:t xml:space="preserve"> </w:t>
      </w:r>
    </w:p>
    <w:p w14:paraId="74D3722D" w14:textId="7AC2C183" w:rsidR="009B2593" w:rsidRDefault="00E134E5">
      <w:pPr>
        <w:rPr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759616" behindDoc="0" locked="0" layoutInCell="1" allowOverlap="1" wp14:anchorId="6F6F164C" wp14:editId="605E1056">
            <wp:simplePos x="0" y="0"/>
            <wp:positionH relativeFrom="column">
              <wp:posOffset>3281680</wp:posOffset>
            </wp:positionH>
            <wp:positionV relativeFrom="paragraph">
              <wp:posOffset>38100</wp:posOffset>
            </wp:positionV>
            <wp:extent cx="2653120" cy="2160000"/>
            <wp:effectExtent l="0" t="0" r="0" b="0"/>
            <wp:wrapNone/>
            <wp:docPr id="347427817" name="Bildobjekt 347427817" descr="En bild som visar tändar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55384" name="Bildobjekt 1" descr="En bild som visar tändare&#10;&#10;Automatiskt genererad beskrivni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5" t="32738" r="17493" b="15840"/>
                    <a:stretch/>
                  </pic:blipFill>
                  <pic:spPr bwMode="auto">
                    <a:xfrm>
                      <a:off x="0" y="0"/>
                      <a:ext cx="2653120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2F4">
        <w:rPr>
          <w:noProof/>
          <w:sz w:val="23"/>
          <w:szCs w:val="23"/>
        </w:rPr>
        <w:drawing>
          <wp:anchor distT="0" distB="0" distL="114300" distR="114300" simplePos="0" relativeHeight="251757568" behindDoc="0" locked="0" layoutInCell="1" allowOverlap="1" wp14:anchorId="7B991DE4" wp14:editId="3AA17DA6">
            <wp:simplePos x="0" y="0"/>
            <wp:positionH relativeFrom="column">
              <wp:posOffset>-4445</wp:posOffset>
            </wp:positionH>
            <wp:positionV relativeFrom="paragraph">
              <wp:posOffset>38100</wp:posOffset>
            </wp:positionV>
            <wp:extent cx="2653120" cy="2160000"/>
            <wp:effectExtent l="0" t="0" r="0" b="0"/>
            <wp:wrapNone/>
            <wp:docPr id="1560955384" name="Bildobjekt 1" descr="En bild som visar tändar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55384" name="Bildobjekt 1" descr="En bild som visar tändare&#10;&#10;Automatiskt genererad beskrivni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5" t="32738" r="17493" b="15840"/>
                    <a:stretch/>
                  </pic:blipFill>
                  <pic:spPr bwMode="auto">
                    <a:xfrm>
                      <a:off x="0" y="0"/>
                      <a:ext cx="2653120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FF3267" w14:textId="36FE27B8" w:rsidR="009B2593" w:rsidRDefault="009B2593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C12413C" w14:textId="68BAB4F2" w:rsidR="00AF4962" w:rsidRDefault="003C34CF" w:rsidP="00303B05">
      <w:pPr>
        <w:pStyle w:val="Rubrik1"/>
      </w:pPr>
      <w:bookmarkStart w:id="5" w:name="_Toc146631671"/>
      <w:bookmarkStart w:id="6" w:name="_Hlk111816141"/>
      <w:bookmarkStart w:id="7" w:name="construction_category"/>
      <w:r>
        <w:lastRenderedPageBreak/>
        <w:t>3 Installation and operating conditions</w:t>
      </w:r>
      <w:bookmarkEnd w:id="5"/>
    </w:p>
    <w:p w14:paraId="1DBA5F07" w14:textId="77777777" w:rsidR="003C34CF" w:rsidRDefault="003C34CF" w:rsidP="00CF123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14:paraId="4B17DC13" w14:textId="584286A7" w:rsidR="003C34CF" w:rsidRDefault="003C34CF" w:rsidP="003C34CF">
      <w:pPr>
        <w:pStyle w:val="Rubrik2"/>
      </w:pPr>
      <w:bookmarkStart w:id="8" w:name="_Toc146631672"/>
      <w:r>
        <w:t>3.1 Equipment approval catego</w:t>
      </w:r>
      <w:r w:rsidR="00953301">
        <w:t>ry</w:t>
      </w:r>
      <w:bookmarkEnd w:id="8"/>
    </w:p>
    <w:p w14:paraId="1C33AF24" w14:textId="55AFC228" w:rsidR="00CF1234" w:rsidRPr="00953301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953301">
        <w:rPr>
          <w:rFonts w:cstheme="minorHAnsi"/>
          <w:kern w:val="0"/>
          <w:sz w:val="23"/>
          <w:szCs w:val="23"/>
        </w:rPr>
        <w:t>Assembly is designed to be installed inside zone 1, construction category is II 2G (For surface =</w:t>
      </w:r>
    </w:p>
    <w:p w14:paraId="05D2C4E2" w14:textId="77777777" w:rsidR="00CF1234" w:rsidRPr="00953301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953301">
        <w:rPr>
          <w:rFonts w:cstheme="minorHAnsi"/>
          <w:kern w:val="0"/>
          <w:sz w:val="23"/>
          <w:szCs w:val="23"/>
        </w:rPr>
        <w:t>II, Instrument category = 2, for gas atmosphere = G)</w:t>
      </w:r>
    </w:p>
    <w:p w14:paraId="737C28F7" w14:textId="77777777" w:rsidR="00953301" w:rsidRDefault="00953301" w:rsidP="00CF123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14:paraId="01D7CC8D" w14:textId="31D1A9DF" w:rsidR="00CF1234" w:rsidRPr="00CF1234" w:rsidRDefault="00CF1234" w:rsidP="00953301">
      <w:pPr>
        <w:pStyle w:val="Rubrik2"/>
      </w:pPr>
      <w:bookmarkStart w:id="9" w:name="_Toc146631673"/>
      <w:r w:rsidRPr="00CF1234">
        <w:t>3.2 Type of protection</w:t>
      </w:r>
      <w:bookmarkEnd w:id="9"/>
    </w:p>
    <w:p w14:paraId="4ECEE469" w14:textId="1B1D3680" w:rsidR="00CF1234" w:rsidRPr="00953301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953301">
        <w:rPr>
          <w:rFonts w:cstheme="minorHAnsi"/>
          <w:kern w:val="0"/>
          <w:sz w:val="23"/>
          <w:szCs w:val="23"/>
        </w:rPr>
        <w:t>The design of assembly is mechanical explosion proofed h d.</w:t>
      </w:r>
    </w:p>
    <w:p w14:paraId="5381B38A" w14:textId="77777777" w:rsidR="00953301" w:rsidRPr="00CF1234" w:rsidRDefault="00953301" w:rsidP="00CF123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</w:rPr>
      </w:pPr>
    </w:p>
    <w:p w14:paraId="721D69E9" w14:textId="7C7B9494" w:rsidR="00CF1234" w:rsidRPr="00CF1234" w:rsidRDefault="00CF1234" w:rsidP="00953301">
      <w:pPr>
        <w:pStyle w:val="Rubrik2"/>
      </w:pPr>
      <w:bookmarkStart w:id="10" w:name="_Toc146631674"/>
      <w:r w:rsidRPr="00CF1234">
        <w:t>3.3 Gas Group</w:t>
      </w:r>
      <w:bookmarkEnd w:id="10"/>
    </w:p>
    <w:p w14:paraId="6D74F159" w14:textId="77777777" w:rsidR="00CF1234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953301">
        <w:rPr>
          <w:rFonts w:cstheme="minorHAnsi"/>
          <w:kern w:val="0"/>
          <w:sz w:val="23"/>
          <w:szCs w:val="23"/>
        </w:rPr>
        <w:t>Assembly is designed to be installed into gas atmosphere, for gas group IIC.</w:t>
      </w:r>
    </w:p>
    <w:p w14:paraId="29EA4EA3" w14:textId="77777777" w:rsidR="00953301" w:rsidRPr="00953301" w:rsidRDefault="00953301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3A5BDE24" w14:textId="2A50495C" w:rsidR="00CF1234" w:rsidRPr="00CF1234" w:rsidRDefault="00CF1234" w:rsidP="00953301">
      <w:pPr>
        <w:pStyle w:val="Rubrik2"/>
      </w:pPr>
      <w:bookmarkStart w:id="11" w:name="_Toc146631675"/>
      <w:r w:rsidRPr="00CF1234">
        <w:t>3.4 Temperature Class</w:t>
      </w:r>
      <w:bookmarkEnd w:id="11"/>
    </w:p>
    <w:p w14:paraId="323897C4" w14:textId="77777777" w:rsidR="00953301" w:rsidRPr="0063135E" w:rsidRDefault="00953301" w:rsidP="00953301">
      <w:pPr>
        <w:rPr>
          <w:sz w:val="23"/>
          <w:szCs w:val="23"/>
        </w:rPr>
      </w:pPr>
      <w:r w:rsidRPr="0063135E">
        <w:rPr>
          <w:sz w:val="23"/>
          <w:szCs w:val="23"/>
        </w:rPr>
        <w:t xml:space="preserve">Maximum temperature which can be reached by flow </w:t>
      </w:r>
      <w:r>
        <w:rPr>
          <w:sz w:val="23"/>
          <w:szCs w:val="23"/>
        </w:rPr>
        <w:t>actuator</w:t>
      </w:r>
      <w:r w:rsidRPr="0063135E">
        <w:rPr>
          <w:sz w:val="23"/>
          <w:szCs w:val="23"/>
        </w:rPr>
        <w:t xml:space="preserve"> body is the fluid temperature which is going through. Temperature class will consequently be according to max fluid temperature.</w:t>
      </w:r>
      <w:r>
        <w:rPr>
          <w:sz w:val="23"/>
          <w:szCs w:val="23"/>
        </w:rPr>
        <w:t xml:space="preserve"> Maximum temperature accepted by flow actuator = 120</w:t>
      </w:r>
      <w:r w:rsidRPr="0063135E">
        <w:rPr>
          <w:sz w:val="23"/>
          <w:szCs w:val="23"/>
        </w:rPr>
        <w:t>°C</w:t>
      </w:r>
    </w:p>
    <w:p w14:paraId="4023019C" w14:textId="77777777" w:rsidR="00953301" w:rsidRPr="0063135E" w:rsidRDefault="00953301" w:rsidP="00953301">
      <w:pPr>
        <w:rPr>
          <w:sz w:val="23"/>
          <w:szCs w:val="23"/>
        </w:rPr>
      </w:pPr>
      <w:r w:rsidRPr="0063135E">
        <w:rPr>
          <w:sz w:val="23"/>
          <w:szCs w:val="23"/>
        </w:rPr>
        <w:t>Temperature classes are according below table.</w:t>
      </w:r>
    </w:p>
    <w:p w14:paraId="1A019B7C" w14:textId="77777777" w:rsidR="00953301" w:rsidRPr="0063135E" w:rsidRDefault="00953301" w:rsidP="00953301">
      <w:pPr>
        <w:rPr>
          <w:sz w:val="23"/>
          <w:szCs w:val="23"/>
        </w:rPr>
      </w:pPr>
      <w:r w:rsidRPr="0063135E">
        <w:rPr>
          <w:sz w:val="23"/>
          <w:szCs w:val="23"/>
        </w:rPr>
        <w:t xml:space="preserve">Reminder regarding temperature class values (temperature class value is the maximum surface temperature which can be reached by the flow </w:t>
      </w:r>
      <w:r>
        <w:rPr>
          <w:sz w:val="23"/>
          <w:szCs w:val="23"/>
        </w:rPr>
        <w:t>actuator</w:t>
      </w:r>
      <w:r w:rsidRPr="0063135E">
        <w:rPr>
          <w:sz w:val="23"/>
          <w:szCs w:val="23"/>
        </w:rPr>
        <w:t>:</w:t>
      </w:r>
    </w:p>
    <w:p w14:paraId="4AB6A768" w14:textId="170C66E0" w:rsidR="00953301" w:rsidRPr="00974B33" w:rsidRDefault="00953301" w:rsidP="00953301">
      <w:pPr>
        <w:rPr>
          <w:sz w:val="23"/>
          <w:szCs w:val="23"/>
        </w:rPr>
      </w:pPr>
      <w:r w:rsidRPr="00974B33">
        <w:rPr>
          <w:sz w:val="23"/>
          <w:szCs w:val="23"/>
        </w:rPr>
        <w:t>For information Stand</w:t>
      </w:r>
      <w:r>
        <w:rPr>
          <w:sz w:val="23"/>
          <w:szCs w:val="23"/>
        </w:rPr>
        <w:t xml:space="preserve">ard is stating: </w:t>
      </w:r>
      <w:r w:rsidRPr="00974B33">
        <w:rPr>
          <w:sz w:val="23"/>
          <w:szCs w:val="23"/>
        </w:rPr>
        <w:tab/>
        <w:t>T4: 135°C</w:t>
      </w:r>
      <w:r w:rsidRPr="00974B33">
        <w:rPr>
          <w:sz w:val="23"/>
          <w:szCs w:val="23"/>
        </w:rPr>
        <w:tab/>
        <w:t>T5: 100°C</w:t>
      </w:r>
      <w:r w:rsidRPr="00974B33">
        <w:rPr>
          <w:sz w:val="23"/>
          <w:szCs w:val="23"/>
        </w:rPr>
        <w:tab/>
        <w:t>T6: 85°</w:t>
      </w:r>
      <w:proofErr w:type="gramStart"/>
      <w:r w:rsidRPr="00974B33">
        <w:rPr>
          <w:sz w:val="23"/>
          <w:szCs w:val="23"/>
        </w:rPr>
        <w:t>C</w:t>
      </w:r>
      <w:proofErr w:type="gramEnd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3"/>
        <w:gridCol w:w="2393"/>
        <w:gridCol w:w="1436"/>
      </w:tblGrid>
      <w:tr w:rsidR="00953301" w:rsidRPr="002F329C" w14:paraId="35A82919" w14:textId="77777777" w:rsidTr="008C0000">
        <w:trPr>
          <w:trHeight w:val="705"/>
        </w:trPr>
        <w:tc>
          <w:tcPr>
            <w:tcW w:w="1553" w:type="dxa"/>
          </w:tcPr>
          <w:p w14:paraId="5C4125EF" w14:textId="77777777" w:rsidR="00953301" w:rsidRDefault="00953301" w:rsidP="008C0000">
            <w:pPr>
              <w:jc w:val="center"/>
            </w:pPr>
            <w:r>
              <w:t>A</w:t>
            </w:r>
            <w:r w:rsidRPr="002F329C">
              <w:t>mbi</w:t>
            </w:r>
            <w:r>
              <w:t>ent</w:t>
            </w:r>
          </w:p>
          <w:p w14:paraId="4A5923E8" w14:textId="77777777" w:rsidR="00953301" w:rsidRPr="002F329C" w:rsidRDefault="00953301" w:rsidP="008C0000">
            <w:pPr>
              <w:jc w:val="center"/>
            </w:pPr>
            <w:r>
              <w:t>Temperature</w:t>
            </w:r>
          </w:p>
        </w:tc>
        <w:tc>
          <w:tcPr>
            <w:tcW w:w="2393" w:type="dxa"/>
          </w:tcPr>
          <w:p w14:paraId="58C34C34" w14:textId="77777777" w:rsidR="00953301" w:rsidRDefault="00953301" w:rsidP="008C0000">
            <w:pPr>
              <w:jc w:val="center"/>
            </w:pPr>
            <w:r>
              <w:t>Media</w:t>
            </w:r>
          </w:p>
          <w:p w14:paraId="574F4752" w14:textId="77777777" w:rsidR="00953301" w:rsidRPr="002F329C" w:rsidRDefault="00953301" w:rsidP="008C0000">
            <w:pPr>
              <w:jc w:val="center"/>
            </w:pPr>
            <w:r>
              <w:t>Temperature</w:t>
            </w:r>
          </w:p>
        </w:tc>
        <w:tc>
          <w:tcPr>
            <w:tcW w:w="1436" w:type="dxa"/>
          </w:tcPr>
          <w:p w14:paraId="17700C3A" w14:textId="77777777" w:rsidR="00953301" w:rsidRDefault="00953301" w:rsidP="008C0000">
            <w:pPr>
              <w:jc w:val="center"/>
            </w:pPr>
            <w:r>
              <w:t>Temperature</w:t>
            </w:r>
          </w:p>
          <w:p w14:paraId="4091D514" w14:textId="77777777" w:rsidR="00953301" w:rsidRPr="002F329C" w:rsidRDefault="00953301" w:rsidP="008C0000">
            <w:pPr>
              <w:jc w:val="center"/>
            </w:pPr>
            <w:r>
              <w:t>Class</w:t>
            </w:r>
          </w:p>
        </w:tc>
      </w:tr>
      <w:tr w:rsidR="00953301" w:rsidRPr="002F329C" w14:paraId="164DA2FB" w14:textId="77777777" w:rsidTr="008C0000">
        <w:tc>
          <w:tcPr>
            <w:tcW w:w="1553" w:type="dxa"/>
          </w:tcPr>
          <w:p w14:paraId="0F3D6CD7" w14:textId="77777777" w:rsidR="00953301" w:rsidRPr="002F329C" w:rsidRDefault="00953301" w:rsidP="008C0000">
            <w:pPr>
              <w:jc w:val="center"/>
            </w:pPr>
            <w:proofErr w:type="spellStart"/>
            <w:r w:rsidRPr="002F329C">
              <w:t>Tamb</w:t>
            </w:r>
            <w:proofErr w:type="spellEnd"/>
            <w:r w:rsidRPr="002F329C">
              <w:t xml:space="preserve"> &lt; 7</w:t>
            </w:r>
            <w:r>
              <w:t>0</w:t>
            </w:r>
            <w:r w:rsidRPr="002F329C">
              <w:t>°C</w:t>
            </w:r>
          </w:p>
        </w:tc>
        <w:tc>
          <w:tcPr>
            <w:tcW w:w="2393" w:type="dxa"/>
          </w:tcPr>
          <w:p w14:paraId="428535E5" w14:textId="77777777" w:rsidR="00953301" w:rsidRPr="002F329C" w:rsidRDefault="00953301" w:rsidP="008C0000">
            <w:pPr>
              <w:jc w:val="center"/>
            </w:pPr>
            <w:r w:rsidRPr="002F329C">
              <w:t xml:space="preserve">T </w:t>
            </w:r>
            <w:r>
              <w:t>media</w:t>
            </w:r>
            <w:r w:rsidRPr="002F329C">
              <w:t xml:space="preserve"> &lt;85°C</w:t>
            </w:r>
          </w:p>
        </w:tc>
        <w:tc>
          <w:tcPr>
            <w:tcW w:w="1436" w:type="dxa"/>
          </w:tcPr>
          <w:p w14:paraId="0B71581A" w14:textId="77777777" w:rsidR="00953301" w:rsidRPr="002F329C" w:rsidRDefault="00953301" w:rsidP="008C0000">
            <w:pPr>
              <w:jc w:val="center"/>
            </w:pPr>
            <w:r w:rsidRPr="002F329C">
              <w:t>T6</w:t>
            </w:r>
          </w:p>
        </w:tc>
      </w:tr>
      <w:tr w:rsidR="00953301" w:rsidRPr="002F329C" w14:paraId="7BE1534B" w14:textId="77777777" w:rsidTr="008C0000">
        <w:tc>
          <w:tcPr>
            <w:tcW w:w="1553" w:type="dxa"/>
          </w:tcPr>
          <w:p w14:paraId="3B72403D" w14:textId="77777777" w:rsidR="00953301" w:rsidRPr="002F329C" w:rsidRDefault="00953301" w:rsidP="008C0000">
            <w:pPr>
              <w:jc w:val="center"/>
            </w:pPr>
            <w:proofErr w:type="spellStart"/>
            <w:r w:rsidRPr="002F329C">
              <w:t>Tamb</w:t>
            </w:r>
            <w:proofErr w:type="spellEnd"/>
            <w:r w:rsidRPr="002F329C">
              <w:t xml:space="preserve"> &lt; 7</w:t>
            </w:r>
            <w:r>
              <w:t>0</w:t>
            </w:r>
            <w:r w:rsidRPr="002F329C">
              <w:t>°C</w:t>
            </w:r>
          </w:p>
        </w:tc>
        <w:tc>
          <w:tcPr>
            <w:tcW w:w="2393" w:type="dxa"/>
          </w:tcPr>
          <w:p w14:paraId="291741D2" w14:textId="77777777" w:rsidR="00953301" w:rsidRPr="002F329C" w:rsidRDefault="00953301" w:rsidP="008C0000">
            <w:pPr>
              <w:jc w:val="center"/>
            </w:pPr>
            <w:r w:rsidRPr="002F329C">
              <w:t xml:space="preserve">T </w:t>
            </w:r>
            <w:r>
              <w:t>media</w:t>
            </w:r>
            <w:r w:rsidRPr="002F329C">
              <w:t xml:space="preserve"> &lt; </w:t>
            </w:r>
            <w:r>
              <w:t>90</w:t>
            </w:r>
            <w:r w:rsidRPr="002F329C">
              <w:t>°C</w:t>
            </w:r>
          </w:p>
        </w:tc>
        <w:tc>
          <w:tcPr>
            <w:tcW w:w="1436" w:type="dxa"/>
          </w:tcPr>
          <w:p w14:paraId="7C44F113" w14:textId="77777777" w:rsidR="00953301" w:rsidRPr="002F329C" w:rsidRDefault="00953301" w:rsidP="008C0000">
            <w:pPr>
              <w:jc w:val="center"/>
            </w:pPr>
            <w:r w:rsidRPr="002F329C">
              <w:t>T5</w:t>
            </w:r>
          </w:p>
        </w:tc>
      </w:tr>
      <w:tr w:rsidR="00953301" w:rsidRPr="002F329C" w14:paraId="3AE0C804" w14:textId="77777777" w:rsidTr="008C0000">
        <w:tc>
          <w:tcPr>
            <w:tcW w:w="1553" w:type="dxa"/>
          </w:tcPr>
          <w:p w14:paraId="0E456BF2" w14:textId="77777777" w:rsidR="00953301" w:rsidRPr="002F329C" w:rsidRDefault="00953301" w:rsidP="008C0000">
            <w:pPr>
              <w:jc w:val="center"/>
            </w:pPr>
            <w:proofErr w:type="spellStart"/>
            <w:r w:rsidRPr="002F329C">
              <w:t>Tamb</w:t>
            </w:r>
            <w:proofErr w:type="spellEnd"/>
            <w:r w:rsidRPr="002F329C">
              <w:t xml:space="preserve"> &lt; 7</w:t>
            </w:r>
            <w:r>
              <w:t>0</w:t>
            </w:r>
            <w:r w:rsidRPr="002F329C">
              <w:t>°C</w:t>
            </w:r>
          </w:p>
        </w:tc>
        <w:tc>
          <w:tcPr>
            <w:tcW w:w="2393" w:type="dxa"/>
          </w:tcPr>
          <w:p w14:paraId="184AD498" w14:textId="77777777" w:rsidR="00953301" w:rsidRPr="002F329C" w:rsidRDefault="00953301" w:rsidP="008C0000">
            <w:pPr>
              <w:jc w:val="center"/>
            </w:pPr>
            <w:r w:rsidRPr="002F329C">
              <w:t xml:space="preserve">T </w:t>
            </w:r>
            <w:r>
              <w:t>media</w:t>
            </w:r>
            <w:r w:rsidRPr="002F329C">
              <w:t xml:space="preserve"> &lt; 1</w:t>
            </w:r>
            <w:r>
              <w:t>20</w:t>
            </w:r>
            <w:r w:rsidRPr="002F329C">
              <w:t>°C</w:t>
            </w:r>
          </w:p>
        </w:tc>
        <w:tc>
          <w:tcPr>
            <w:tcW w:w="1436" w:type="dxa"/>
          </w:tcPr>
          <w:p w14:paraId="09CA8F1B" w14:textId="77777777" w:rsidR="00953301" w:rsidRPr="002F329C" w:rsidRDefault="00953301" w:rsidP="008C0000">
            <w:pPr>
              <w:jc w:val="center"/>
            </w:pPr>
            <w:r w:rsidRPr="002F329C">
              <w:t>T4</w:t>
            </w:r>
          </w:p>
        </w:tc>
      </w:tr>
    </w:tbl>
    <w:p w14:paraId="511B617B" w14:textId="77777777" w:rsidR="00953301" w:rsidRDefault="00953301" w:rsidP="00CF123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14:paraId="3693BCD0" w14:textId="75FC184B" w:rsidR="00CF1234" w:rsidRPr="00CF1234" w:rsidRDefault="00CF1234" w:rsidP="008E286A">
      <w:pPr>
        <w:pStyle w:val="Rubrik2"/>
      </w:pPr>
      <w:bookmarkStart w:id="12" w:name="_Toc146631676"/>
      <w:r w:rsidRPr="00CF1234">
        <w:t>3.5. Ex d</w:t>
      </w:r>
      <w:r w:rsidR="008E286A">
        <w:t xml:space="preserve"> </w:t>
      </w:r>
      <w:r w:rsidRPr="00CF1234">
        <w:t>b microswitch</w:t>
      </w:r>
      <w:bookmarkEnd w:id="12"/>
    </w:p>
    <w:p w14:paraId="3091C5E3" w14:textId="067C009C" w:rsidR="00CF1234" w:rsidRPr="00C0394C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C0394C">
        <w:rPr>
          <w:rFonts w:cstheme="minorHAnsi"/>
          <w:kern w:val="0"/>
          <w:sz w:val="23"/>
          <w:szCs w:val="23"/>
        </w:rPr>
        <w:t>The assembly including a SPDT ATEX II 2G d</w:t>
      </w:r>
      <w:r w:rsidR="008E286A" w:rsidRPr="00C0394C">
        <w:rPr>
          <w:rFonts w:cstheme="minorHAnsi"/>
          <w:kern w:val="0"/>
          <w:sz w:val="23"/>
          <w:szCs w:val="23"/>
        </w:rPr>
        <w:t xml:space="preserve"> </w:t>
      </w:r>
      <w:r w:rsidRPr="00C0394C">
        <w:rPr>
          <w:rFonts w:cstheme="minorHAnsi"/>
          <w:kern w:val="0"/>
          <w:sz w:val="23"/>
          <w:szCs w:val="23"/>
        </w:rPr>
        <w:t xml:space="preserve">b IIC T6, T5 Gb switch. </w:t>
      </w:r>
      <w:r w:rsidR="000E1AB0" w:rsidRPr="00C0394C">
        <w:rPr>
          <w:rFonts w:cstheme="minorHAnsi"/>
          <w:kern w:val="0"/>
          <w:sz w:val="23"/>
          <w:szCs w:val="23"/>
        </w:rPr>
        <w:t>Switches</w:t>
      </w:r>
      <w:r w:rsidRPr="00C0394C">
        <w:rPr>
          <w:rFonts w:cstheme="minorHAnsi"/>
          <w:kern w:val="0"/>
          <w:sz w:val="23"/>
          <w:szCs w:val="23"/>
        </w:rPr>
        <w:t xml:space="preserve"> are with 3-</w:t>
      </w:r>
      <w:r w:rsidR="00C0394C" w:rsidRPr="00C0394C">
        <w:rPr>
          <w:rFonts w:cstheme="minorHAnsi"/>
          <w:kern w:val="0"/>
          <w:sz w:val="23"/>
          <w:szCs w:val="23"/>
        </w:rPr>
        <w:t>meter</w:t>
      </w:r>
      <w:r w:rsidR="00490D78">
        <w:rPr>
          <w:rFonts w:cstheme="minorHAnsi"/>
          <w:kern w:val="0"/>
          <w:sz w:val="23"/>
          <w:szCs w:val="23"/>
        </w:rPr>
        <w:t xml:space="preserve"> </w:t>
      </w:r>
      <w:r w:rsidRPr="00C0394C">
        <w:rPr>
          <w:rFonts w:cstheme="minorHAnsi"/>
          <w:kern w:val="0"/>
          <w:sz w:val="23"/>
          <w:szCs w:val="23"/>
        </w:rPr>
        <w:t xml:space="preserve">connection cable. Cable cross section area is 0.75 </w:t>
      </w:r>
      <w:r w:rsidR="0008661E" w:rsidRPr="00C0394C">
        <w:rPr>
          <w:rFonts w:cstheme="minorHAnsi"/>
          <w:kern w:val="0"/>
          <w:sz w:val="23"/>
          <w:szCs w:val="23"/>
        </w:rPr>
        <w:t>mm</w:t>
      </w:r>
      <w:r w:rsidR="00ED493A" w:rsidRPr="00C0394C">
        <w:rPr>
          <w:rFonts w:cstheme="minorHAnsi"/>
          <w:kern w:val="0"/>
          <w:sz w:val="23"/>
          <w:szCs w:val="23"/>
        </w:rPr>
        <w:t>²</w:t>
      </w:r>
      <w:r w:rsidRPr="00C0394C">
        <w:rPr>
          <w:rFonts w:cstheme="minorHAnsi"/>
          <w:kern w:val="0"/>
          <w:sz w:val="23"/>
          <w:szCs w:val="23"/>
        </w:rPr>
        <w:t>. Cables will have to be connected into</w:t>
      </w:r>
    </w:p>
    <w:p w14:paraId="2A8DA54E" w14:textId="75C9F0E5" w:rsidR="00CF1234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C0394C">
        <w:rPr>
          <w:rFonts w:cstheme="minorHAnsi"/>
          <w:kern w:val="0"/>
          <w:sz w:val="23"/>
          <w:szCs w:val="23"/>
        </w:rPr>
        <w:t>junction box suitable for ATEX area. Recommended models can be advised on request. Do not</w:t>
      </w:r>
      <w:r w:rsidR="00490D78">
        <w:rPr>
          <w:rFonts w:cstheme="minorHAnsi"/>
          <w:kern w:val="0"/>
          <w:sz w:val="23"/>
          <w:szCs w:val="23"/>
        </w:rPr>
        <w:t xml:space="preserve"> </w:t>
      </w:r>
      <w:r w:rsidRPr="00C0394C">
        <w:rPr>
          <w:rFonts w:cstheme="minorHAnsi"/>
          <w:kern w:val="0"/>
          <w:sz w:val="23"/>
          <w:szCs w:val="23"/>
        </w:rPr>
        <w:t>open junction box while device is energized.</w:t>
      </w:r>
    </w:p>
    <w:p w14:paraId="1F0ACB47" w14:textId="77777777" w:rsidR="00490D78" w:rsidRDefault="00490D78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1510CF78" w14:textId="77777777" w:rsidR="00490D78" w:rsidRDefault="00490D78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6676E6BF" w14:textId="77777777" w:rsidR="00490D78" w:rsidRDefault="00490D78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76B80891" w14:textId="77777777" w:rsidR="00490D78" w:rsidRDefault="00490D78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290DF7A9" w14:textId="77777777" w:rsidR="00490D78" w:rsidRPr="00C0394C" w:rsidRDefault="00490D78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170B68E5" w14:textId="77777777" w:rsidR="00CF1234" w:rsidRPr="00C0394C" w:rsidRDefault="00CF1234" w:rsidP="008170DA">
      <w:pPr>
        <w:pStyle w:val="Rubrik3"/>
      </w:pPr>
      <w:bookmarkStart w:id="13" w:name="_Toc146631677"/>
      <w:r w:rsidRPr="00C0394C">
        <w:t>3.5.1. Maximum switching capacity</w:t>
      </w:r>
      <w:bookmarkEnd w:id="13"/>
    </w:p>
    <w:tbl>
      <w:tblPr>
        <w:tblpPr w:leftFromText="141" w:rightFromText="141" w:vertAnchor="text" w:tblpY="18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8"/>
        <w:gridCol w:w="1560"/>
        <w:gridCol w:w="1704"/>
      </w:tblGrid>
      <w:tr w:rsidR="00DA6BB8" w:rsidRPr="00DA6BB8" w14:paraId="796992E2" w14:textId="77777777" w:rsidTr="00DA6BB8">
        <w:trPr>
          <w:trHeight w:val="253"/>
        </w:trPr>
        <w:tc>
          <w:tcPr>
            <w:tcW w:w="4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C0DD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after="0" w:line="234" w:lineRule="exact"/>
              <w:ind w:left="110"/>
              <w:rPr>
                <w:rFonts w:cstheme="minorHAnsi"/>
                <w:b/>
                <w:bCs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b/>
                <w:bCs/>
                <w:kern w:val="0"/>
                <w:sz w:val="23"/>
                <w:szCs w:val="23"/>
                <w:lang w:val="sv-SE"/>
              </w:rPr>
              <w:t>Swit</w:t>
            </w:r>
            <w:bookmarkStart w:id="14" w:name="_bookmark2"/>
            <w:bookmarkEnd w:id="14"/>
            <w:r w:rsidRPr="00DA6BB8">
              <w:rPr>
                <w:rFonts w:cstheme="minorHAnsi"/>
                <w:b/>
                <w:bCs/>
                <w:kern w:val="0"/>
                <w:sz w:val="23"/>
                <w:szCs w:val="23"/>
                <w:lang w:val="sv-SE"/>
              </w:rPr>
              <w:t>ching capacity with AC</w:t>
            </w:r>
          </w:p>
        </w:tc>
      </w:tr>
      <w:tr w:rsidR="00DA6BB8" w:rsidRPr="00DA6BB8" w14:paraId="6CBCCC52" w14:textId="77777777" w:rsidTr="00DA6BB8">
        <w:trPr>
          <w:trHeight w:val="25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D592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3"/>
                <w:szCs w:val="23"/>
                <w:lang w:val="sv-S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2A6B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110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Ohmic load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FF53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110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Inductive load</w:t>
            </w:r>
          </w:p>
        </w:tc>
      </w:tr>
      <w:tr w:rsidR="00DA6BB8" w:rsidRPr="00DA6BB8" w14:paraId="6B4A02F6" w14:textId="77777777" w:rsidTr="00DA6BB8">
        <w:trPr>
          <w:trHeight w:val="25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5655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right="275"/>
              <w:jc w:val="right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250 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CE20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608" w:right="594"/>
              <w:jc w:val="center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5 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73E6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678" w:right="667"/>
              <w:jc w:val="center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5 A</w:t>
            </w:r>
          </w:p>
        </w:tc>
      </w:tr>
      <w:tr w:rsidR="00DA6BB8" w:rsidRPr="00DA6BB8" w14:paraId="5712409F" w14:textId="77777777" w:rsidTr="00DA6BB8">
        <w:trPr>
          <w:trHeight w:val="25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915B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right="336"/>
              <w:jc w:val="right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30 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F872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608" w:right="594"/>
              <w:jc w:val="center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5 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0394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678" w:right="667"/>
              <w:jc w:val="center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5 A</w:t>
            </w:r>
          </w:p>
        </w:tc>
      </w:tr>
      <w:tr w:rsidR="00DA6BB8" w:rsidRPr="00DA6BB8" w14:paraId="012EADCF" w14:textId="77777777" w:rsidTr="00DA6BB8">
        <w:trPr>
          <w:trHeight w:val="258"/>
        </w:trPr>
        <w:tc>
          <w:tcPr>
            <w:tcW w:w="4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F757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110"/>
              <w:rPr>
                <w:rFonts w:cstheme="minorHAnsi"/>
                <w:b/>
                <w:bCs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b/>
                <w:bCs/>
                <w:kern w:val="0"/>
                <w:sz w:val="23"/>
                <w:szCs w:val="23"/>
                <w:lang w:val="sv-SE"/>
              </w:rPr>
              <w:lastRenderedPageBreak/>
              <w:t>Switching capacity with DC</w:t>
            </w:r>
          </w:p>
        </w:tc>
      </w:tr>
      <w:tr w:rsidR="00DA6BB8" w:rsidRPr="00DA6BB8" w14:paraId="60EAAA92" w14:textId="77777777" w:rsidTr="00DA6BB8">
        <w:trPr>
          <w:trHeight w:val="25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9292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3"/>
                <w:szCs w:val="23"/>
                <w:lang w:val="sv-S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E9F7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110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Ohmic load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A8EE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110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Inductive load</w:t>
            </w:r>
          </w:p>
        </w:tc>
      </w:tr>
      <w:tr w:rsidR="00DA6BB8" w:rsidRPr="00DA6BB8" w14:paraId="7C37B5A2" w14:textId="77777777" w:rsidTr="00DA6BB8">
        <w:trPr>
          <w:trHeight w:val="25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8366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after="0" w:line="234" w:lineRule="exact"/>
              <w:ind w:right="275"/>
              <w:jc w:val="right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250 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AA29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after="0" w:line="234" w:lineRule="exact"/>
              <w:ind w:left="484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0.25 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B305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after="0" w:line="234" w:lineRule="exact"/>
              <w:ind w:left="554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0.03 A</w:t>
            </w:r>
          </w:p>
        </w:tc>
      </w:tr>
      <w:tr w:rsidR="00DA6BB8" w:rsidRPr="00DA6BB8" w14:paraId="45E067A7" w14:textId="77777777" w:rsidTr="00DA6BB8">
        <w:trPr>
          <w:trHeight w:val="25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FA92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right="275"/>
              <w:jc w:val="right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125 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6A1D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545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0.5 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A16C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554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0.06 A</w:t>
            </w:r>
          </w:p>
        </w:tc>
      </w:tr>
      <w:tr w:rsidR="00DA6BB8" w:rsidRPr="00DA6BB8" w14:paraId="135DD98D" w14:textId="77777777" w:rsidTr="00DA6BB8">
        <w:trPr>
          <w:trHeight w:val="25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4D14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right="336"/>
              <w:jc w:val="right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75 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E92E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608" w:right="594"/>
              <w:jc w:val="center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1 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7FA6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678" w:right="667"/>
              <w:jc w:val="center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1 A</w:t>
            </w:r>
          </w:p>
        </w:tc>
      </w:tr>
      <w:tr w:rsidR="00DA6BB8" w:rsidRPr="00DA6BB8" w14:paraId="24E75B32" w14:textId="77777777" w:rsidTr="00DA6BB8">
        <w:trPr>
          <w:trHeight w:val="25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AC53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right="336"/>
              <w:jc w:val="right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30 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A52C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608" w:right="594"/>
              <w:jc w:val="center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5 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6B96" w14:textId="77777777" w:rsidR="00DA6BB8" w:rsidRPr="00DA6BB8" w:rsidRDefault="00DA6BB8" w:rsidP="00DA6BB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exact"/>
              <w:ind w:left="678" w:right="667"/>
              <w:jc w:val="center"/>
              <w:rPr>
                <w:rFonts w:cstheme="minorHAnsi"/>
                <w:kern w:val="0"/>
                <w:sz w:val="23"/>
                <w:szCs w:val="23"/>
                <w:lang w:val="sv-SE"/>
              </w:rPr>
            </w:pPr>
            <w:r w:rsidRPr="00DA6BB8">
              <w:rPr>
                <w:rFonts w:cstheme="minorHAnsi"/>
                <w:kern w:val="0"/>
                <w:sz w:val="23"/>
                <w:szCs w:val="23"/>
                <w:lang w:val="sv-SE"/>
              </w:rPr>
              <w:t>5 A</w:t>
            </w:r>
          </w:p>
        </w:tc>
      </w:tr>
    </w:tbl>
    <w:p w14:paraId="46347142" w14:textId="77777777" w:rsidR="00490D78" w:rsidRPr="00DA6BB8" w:rsidRDefault="00490D78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20038951" w14:textId="77777777" w:rsidR="00DA6BB8" w:rsidRPr="00DA6BB8" w:rsidRDefault="00DA6BB8" w:rsidP="00490D78">
      <w:pPr>
        <w:pStyle w:val="Rubrik2"/>
        <w:rPr>
          <w:rFonts w:asciiTheme="minorHAnsi" w:hAnsiTheme="minorHAnsi" w:cstheme="minorHAnsi"/>
          <w:sz w:val="23"/>
          <w:szCs w:val="23"/>
        </w:rPr>
      </w:pPr>
    </w:p>
    <w:p w14:paraId="1D684A9A" w14:textId="77777777" w:rsidR="00DA6BB8" w:rsidRPr="00DA6BB8" w:rsidRDefault="00DA6BB8" w:rsidP="00490D78">
      <w:pPr>
        <w:pStyle w:val="Rubrik2"/>
        <w:rPr>
          <w:rFonts w:asciiTheme="minorHAnsi" w:hAnsiTheme="minorHAnsi" w:cstheme="minorHAnsi"/>
          <w:sz w:val="23"/>
          <w:szCs w:val="23"/>
        </w:rPr>
      </w:pPr>
    </w:p>
    <w:p w14:paraId="16CAB0A0" w14:textId="77777777" w:rsidR="00DA6BB8" w:rsidRPr="00DA6BB8" w:rsidRDefault="00DA6BB8" w:rsidP="00490D78">
      <w:pPr>
        <w:pStyle w:val="Rubrik2"/>
        <w:rPr>
          <w:rFonts w:asciiTheme="minorHAnsi" w:hAnsiTheme="minorHAnsi" w:cstheme="minorHAnsi"/>
          <w:sz w:val="23"/>
          <w:szCs w:val="23"/>
        </w:rPr>
      </w:pPr>
    </w:p>
    <w:p w14:paraId="466BFE40" w14:textId="77777777" w:rsidR="00DA6BB8" w:rsidRPr="00DA6BB8" w:rsidRDefault="00DA6BB8" w:rsidP="00490D78">
      <w:pPr>
        <w:pStyle w:val="Rubrik2"/>
        <w:rPr>
          <w:rFonts w:asciiTheme="minorHAnsi" w:hAnsiTheme="minorHAnsi" w:cstheme="minorHAnsi"/>
          <w:sz w:val="23"/>
          <w:szCs w:val="23"/>
        </w:rPr>
      </w:pPr>
    </w:p>
    <w:p w14:paraId="4D39CB71" w14:textId="77777777" w:rsidR="00DA6BB8" w:rsidRPr="00DA6BB8" w:rsidRDefault="00DA6BB8" w:rsidP="00490D78">
      <w:pPr>
        <w:pStyle w:val="Rubrik2"/>
        <w:rPr>
          <w:rFonts w:asciiTheme="minorHAnsi" w:hAnsiTheme="minorHAnsi" w:cstheme="minorHAnsi"/>
          <w:sz w:val="23"/>
          <w:szCs w:val="23"/>
        </w:rPr>
      </w:pPr>
    </w:p>
    <w:p w14:paraId="24AAB396" w14:textId="77777777" w:rsidR="00DA6BB8" w:rsidRPr="00DA6BB8" w:rsidRDefault="00DA6BB8" w:rsidP="00490D78">
      <w:pPr>
        <w:pStyle w:val="Rubrik2"/>
        <w:rPr>
          <w:rFonts w:asciiTheme="minorHAnsi" w:hAnsiTheme="minorHAnsi" w:cstheme="minorHAnsi"/>
          <w:sz w:val="23"/>
          <w:szCs w:val="23"/>
        </w:rPr>
      </w:pPr>
    </w:p>
    <w:p w14:paraId="0F644248" w14:textId="77777777" w:rsidR="00DA6BB8" w:rsidRDefault="00DA6BB8" w:rsidP="00490D78">
      <w:pPr>
        <w:pStyle w:val="Rubrik2"/>
      </w:pPr>
    </w:p>
    <w:p w14:paraId="4A8772AD" w14:textId="77777777" w:rsidR="00DA6BB8" w:rsidRDefault="00DA6BB8" w:rsidP="00490D78">
      <w:pPr>
        <w:pStyle w:val="Rubrik2"/>
      </w:pPr>
    </w:p>
    <w:p w14:paraId="38179434" w14:textId="144F8AAB" w:rsidR="00CF1234" w:rsidRPr="00CF1234" w:rsidRDefault="00CF1234" w:rsidP="008170DA">
      <w:pPr>
        <w:pStyle w:val="Rubrik3"/>
      </w:pPr>
      <w:bookmarkStart w:id="15" w:name="_Toc146631678"/>
      <w:r w:rsidRPr="00CF1234">
        <w:t>3.5.2. Electrical connection</w:t>
      </w:r>
      <w:bookmarkEnd w:id="15"/>
    </w:p>
    <w:p w14:paraId="092F687F" w14:textId="77777777" w:rsidR="00490D78" w:rsidRDefault="00490D78" w:rsidP="00CF123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32"/>
          <w:szCs w:val="32"/>
        </w:rPr>
      </w:pPr>
      <w:bookmarkStart w:id="16" w:name="_bookmark0"/>
      <w:bookmarkStart w:id="17" w:name="_bookmark1"/>
      <w:bookmarkStart w:id="18" w:name="_bookmark3"/>
      <w:bookmarkStart w:id="19" w:name="_bookmark4"/>
      <w:bookmarkStart w:id="20" w:name="_bookmark5"/>
      <w:bookmarkStart w:id="21" w:name="_bookmark6"/>
      <w:bookmarkEnd w:id="16"/>
      <w:bookmarkEnd w:id="17"/>
      <w:bookmarkEnd w:id="18"/>
      <w:bookmarkEnd w:id="19"/>
      <w:bookmarkEnd w:id="20"/>
      <w:bookmarkEnd w:id="21"/>
    </w:p>
    <w:p w14:paraId="4E7296DE" w14:textId="77777777" w:rsidR="006150DD" w:rsidRPr="006150DD" w:rsidRDefault="006150DD" w:rsidP="006150D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sv-SE"/>
        </w:rPr>
      </w:pPr>
    </w:p>
    <w:p w14:paraId="1D12A961" w14:textId="7D4EB51A" w:rsidR="006150DD" w:rsidRPr="006150DD" w:rsidRDefault="006150DD" w:rsidP="006150D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sv-SE"/>
        </w:rPr>
      </w:pPr>
      <w:r w:rsidRPr="006150DD">
        <w:rPr>
          <w:rFonts w:ascii="Times New Roman" w:hAnsi="Times New Roman" w:cs="Times New Roman"/>
          <w:noProof/>
          <w:kern w:val="0"/>
          <w:sz w:val="20"/>
          <w:szCs w:val="20"/>
          <w:lang w:val="sv-SE"/>
        </w:rPr>
        <w:drawing>
          <wp:anchor distT="0" distB="0" distL="114300" distR="114300" simplePos="0" relativeHeight="251748352" behindDoc="0" locked="0" layoutInCell="1" allowOverlap="1" wp14:anchorId="05BD6905" wp14:editId="159329E2">
            <wp:simplePos x="0" y="0"/>
            <wp:positionH relativeFrom="column">
              <wp:posOffset>957</wp:posOffset>
            </wp:positionH>
            <wp:positionV relativeFrom="paragraph">
              <wp:posOffset>-2966</wp:posOffset>
            </wp:positionV>
            <wp:extent cx="1153160" cy="1050925"/>
            <wp:effectExtent l="0" t="0" r="8890" b="0"/>
            <wp:wrapNone/>
            <wp:docPr id="1351821929" name="Bildobjekt 7" descr="En bild som visar klocka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21929" name="Bildobjekt 7" descr="En bild som visar klocka, Teckensnitt, numm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D9611E" w14:textId="77777777" w:rsidR="0084017A" w:rsidRPr="00132CC6" w:rsidRDefault="006150DD" w:rsidP="006150DD">
      <w:pPr>
        <w:kinsoku w:val="0"/>
        <w:overflowPunct w:val="0"/>
        <w:autoSpaceDE w:val="0"/>
        <w:autoSpaceDN w:val="0"/>
        <w:adjustRightInd w:val="0"/>
        <w:spacing w:before="62" w:after="0" w:line="240" w:lineRule="auto"/>
        <w:ind w:left="2097" w:right="4747"/>
        <w:jc w:val="both"/>
        <w:rPr>
          <w:rFonts w:cstheme="minorHAnsi"/>
          <w:kern w:val="0"/>
          <w:sz w:val="23"/>
          <w:szCs w:val="23"/>
        </w:rPr>
      </w:pPr>
      <w:r w:rsidRPr="006150DD">
        <w:rPr>
          <w:rFonts w:cstheme="minorHAnsi"/>
          <w:kern w:val="0"/>
          <w:sz w:val="23"/>
          <w:szCs w:val="23"/>
        </w:rPr>
        <w:t>WH: wire color white</w:t>
      </w:r>
    </w:p>
    <w:p w14:paraId="2C64CBF7" w14:textId="77777777" w:rsidR="00132CC6" w:rsidRPr="00132CC6" w:rsidRDefault="006150DD" w:rsidP="006150DD">
      <w:pPr>
        <w:kinsoku w:val="0"/>
        <w:overflowPunct w:val="0"/>
        <w:autoSpaceDE w:val="0"/>
        <w:autoSpaceDN w:val="0"/>
        <w:adjustRightInd w:val="0"/>
        <w:spacing w:before="62" w:after="0" w:line="240" w:lineRule="auto"/>
        <w:ind w:left="2097" w:right="4747"/>
        <w:jc w:val="both"/>
        <w:rPr>
          <w:rFonts w:cstheme="minorHAnsi"/>
          <w:kern w:val="0"/>
          <w:sz w:val="23"/>
          <w:szCs w:val="23"/>
        </w:rPr>
      </w:pPr>
      <w:r w:rsidRPr="006150DD">
        <w:rPr>
          <w:rFonts w:cstheme="minorHAnsi"/>
          <w:kern w:val="0"/>
          <w:sz w:val="23"/>
          <w:szCs w:val="23"/>
        </w:rPr>
        <w:t xml:space="preserve">BN: wire color brown </w:t>
      </w:r>
    </w:p>
    <w:p w14:paraId="6FF8A2D6" w14:textId="130B1D04" w:rsidR="006150DD" w:rsidRPr="006150DD" w:rsidRDefault="006150DD" w:rsidP="006150DD">
      <w:pPr>
        <w:kinsoku w:val="0"/>
        <w:overflowPunct w:val="0"/>
        <w:autoSpaceDE w:val="0"/>
        <w:autoSpaceDN w:val="0"/>
        <w:adjustRightInd w:val="0"/>
        <w:spacing w:before="62" w:after="0" w:line="240" w:lineRule="auto"/>
        <w:ind w:left="2097" w:right="4747"/>
        <w:jc w:val="both"/>
        <w:rPr>
          <w:rFonts w:cstheme="minorHAnsi"/>
          <w:kern w:val="0"/>
          <w:sz w:val="23"/>
          <w:szCs w:val="23"/>
        </w:rPr>
      </w:pPr>
      <w:r w:rsidRPr="006150DD">
        <w:rPr>
          <w:rFonts w:cstheme="minorHAnsi"/>
          <w:kern w:val="0"/>
          <w:sz w:val="23"/>
          <w:szCs w:val="23"/>
        </w:rPr>
        <w:t>GN: wire color green</w:t>
      </w:r>
    </w:p>
    <w:p w14:paraId="7900CB9D" w14:textId="77777777" w:rsidR="00490D78" w:rsidRDefault="00490D78" w:rsidP="00CF123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32"/>
          <w:szCs w:val="32"/>
        </w:rPr>
      </w:pPr>
    </w:p>
    <w:p w14:paraId="6CA78926" w14:textId="77777777" w:rsidR="00490D78" w:rsidRDefault="00490D78" w:rsidP="00CF123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32"/>
          <w:szCs w:val="32"/>
        </w:rPr>
      </w:pPr>
    </w:p>
    <w:p w14:paraId="6E91726F" w14:textId="77777777" w:rsidR="00490D78" w:rsidRDefault="00490D78" w:rsidP="00CF123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32"/>
          <w:szCs w:val="32"/>
        </w:rPr>
      </w:pPr>
    </w:p>
    <w:p w14:paraId="17F7FFA6" w14:textId="738C6571" w:rsidR="004F5CD6" w:rsidRDefault="0072162C" w:rsidP="004F5CD6">
      <w:pPr>
        <w:pStyle w:val="Rubrik1"/>
      </w:pPr>
      <w:bookmarkStart w:id="22" w:name="_Toc146631679"/>
      <w:r>
        <w:t>4. ATEX labeling</w:t>
      </w:r>
      <w:bookmarkEnd w:id="22"/>
    </w:p>
    <w:p w14:paraId="2774BF53" w14:textId="6715B7A5" w:rsidR="0072162C" w:rsidRDefault="0072162C" w:rsidP="0072162C">
      <w:pPr>
        <w:pStyle w:val="Brdtext"/>
        <w:kinsoku w:val="0"/>
        <w:overflowPunct w:val="0"/>
        <w:rPr>
          <w:color w:val="3F1F08"/>
          <w:w w:val="115"/>
          <w:lang w:val="en-US"/>
        </w:rPr>
      </w:pPr>
    </w:p>
    <w:p w14:paraId="32D2F496" w14:textId="7F977714" w:rsidR="0072162C" w:rsidRPr="0072162C" w:rsidRDefault="0005627D" w:rsidP="0072162C">
      <w:pPr>
        <w:pStyle w:val="Brdtext"/>
        <w:kinsoku w:val="0"/>
        <w:overflowPunct w:val="0"/>
        <w:rPr>
          <w:color w:val="3F1F08"/>
          <w:w w:val="115"/>
          <w:lang w:val="en-US"/>
        </w:rPr>
      </w:pPr>
      <w:r w:rsidRPr="0005627D">
        <w:rPr>
          <w:noProof/>
          <w:color w:val="3F1F08"/>
          <w:w w:val="115"/>
          <w:lang w:val="en-US"/>
        </w:rPr>
        <w:drawing>
          <wp:inline distT="0" distB="0" distL="0" distR="0" wp14:anchorId="3DA7FC43" wp14:editId="664BE151">
            <wp:extent cx="3330054" cy="384839"/>
            <wp:effectExtent l="0" t="0" r="3810" b="0"/>
            <wp:docPr id="1100821715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34" cy="38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0D85" w14:textId="77777777" w:rsidR="00490D78" w:rsidRDefault="00490D78" w:rsidP="00CF123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32"/>
          <w:szCs w:val="32"/>
        </w:rPr>
      </w:pPr>
    </w:p>
    <w:p w14:paraId="67FE78F0" w14:textId="3BF50521" w:rsidR="005649E6" w:rsidRPr="00054DDF" w:rsidRDefault="007A08A0" w:rsidP="008A6EC1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>
        <w:rPr>
          <w:rFonts w:cstheme="minorHAnsi"/>
          <w:noProof/>
          <w:kern w:val="0"/>
          <w:sz w:val="23"/>
          <w:szCs w:val="23"/>
        </w:rPr>
        <w:lastRenderedPageBreak/>
        <w:drawing>
          <wp:anchor distT="0" distB="0" distL="114300" distR="114300" simplePos="0" relativeHeight="251762688" behindDoc="0" locked="0" layoutInCell="1" allowOverlap="1" wp14:anchorId="41D297F5" wp14:editId="17E5CCF3">
            <wp:simplePos x="0" y="0"/>
            <wp:positionH relativeFrom="column">
              <wp:posOffset>-1298</wp:posOffset>
            </wp:positionH>
            <wp:positionV relativeFrom="paragraph">
              <wp:posOffset>1629</wp:posOffset>
            </wp:positionV>
            <wp:extent cx="5760720" cy="4436745"/>
            <wp:effectExtent l="0" t="0" r="0" b="1905"/>
            <wp:wrapTopAndBottom/>
            <wp:docPr id="726901255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01255" name="Picture 2" descr="A screenshot of a computer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3C3DAB" w14:textId="77777777" w:rsidR="00CF1234" w:rsidRPr="00CF1234" w:rsidRDefault="00CF1234" w:rsidP="00D64DA6">
      <w:pPr>
        <w:pStyle w:val="Rubrik1"/>
      </w:pPr>
      <w:bookmarkStart w:id="23" w:name="_Toc146631680"/>
      <w:r w:rsidRPr="00CF1234">
        <w:t>5. General notes</w:t>
      </w:r>
      <w:bookmarkEnd w:id="23"/>
    </w:p>
    <w:p w14:paraId="04C653F2" w14:textId="77777777" w:rsidR="00F621CB" w:rsidRDefault="00F621CB" w:rsidP="00CF123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</w:rPr>
      </w:pPr>
    </w:p>
    <w:p w14:paraId="41169FF7" w14:textId="769CA009" w:rsidR="00CF1234" w:rsidRPr="006E3F94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6E3F94">
        <w:rPr>
          <w:rFonts w:cstheme="minorHAnsi"/>
          <w:kern w:val="0"/>
          <w:sz w:val="23"/>
          <w:szCs w:val="23"/>
        </w:rPr>
        <w:t>The ATEX version of S</w:t>
      </w:r>
      <w:r w:rsidR="00857532" w:rsidRPr="006E3F94">
        <w:rPr>
          <w:rFonts w:cstheme="minorHAnsi"/>
          <w:kern w:val="0"/>
          <w:sz w:val="23"/>
          <w:szCs w:val="23"/>
        </w:rPr>
        <w:t>P-G</w:t>
      </w:r>
      <w:r w:rsidRPr="006E3F94">
        <w:rPr>
          <w:rFonts w:cstheme="minorHAnsi"/>
          <w:kern w:val="0"/>
          <w:sz w:val="23"/>
          <w:szCs w:val="23"/>
        </w:rPr>
        <w:t xml:space="preserve"> series is considered as a mechanical instrument because it is an</w:t>
      </w:r>
    </w:p>
    <w:p w14:paraId="1C038E37" w14:textId="77777777" w:rsidR="00CF1234" w:rsidRPr="006E3F94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6E3F94">
        <w:rPr>
          <w:rFonts w:cstheme="minorHAnsi"/>
          <w:kern w:val="0"/>
          <w:sz w:val="23"/>
          <w:szCs w:val="23"/>
        </w:rPr>
        <w:t>assembly between a totally mechanical instrument and ATEX certified microswitch. ATEX</w:t>
      </w:r>
    </w:p>
    <w:p w14:paraId="1FC4124C" w14:textId="5A684DF1" w:rsidR="00CF1234" w:rsidRPr="006E3F94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6E3F94">
        <w:rPr>
          <w:rFonts w:cstheme="minorHAnsi"/>
          <w:kern w:val="0"/>
          <w:sz w:val="23"/>
          <w:szCs w:val="23"/>
        </w:rPr>
        <w:t>directive 2014/34/EU will then be applicable to this assembly. A risk analysis has been</w:t>
      </w:r>
      <w:r w:rsidR="00857532" w:rsidRPr="006E3F94">
        <w:rPr>
          <w:rFonts w:cstheme="minorHAnsi"/>
          <w:kern w:val="0"/>
          <w:sz w:val="23"/>
          <w:szCs w:val="23"/>
        </w:rPr>
        <w:t xml:space="preserve"> </w:t>
      </w:r>
      <w:r w:rsidRPr="006E3F94">
        <w:rPr>
          <w:rFonts w:cstheme="minorHAnsi"/>
          <w:kern w:val="0"/>
          <w:sz w:val="23"/>
          <w:szCs w:val="23"/>
        </w:rPr>
        <w:t>performed for the flow sensor. The assembly is CE marked. Technical file with risk analysis</w:t>
      </w:r>
    </w:p>
    <w:p w14:paraId="3FFEACC6" w14:textId="4F864089" w:rsidR="00CF1234" w:rsidRPr="006E3F94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6E3F94">
        <w:rPr>
          <w:rFonts w:cstheme="minorHAnsi"/>
          <w:kern w:val="0"/>
          <w:sz w:val="23"/>
          <w:szCs w:val="23"/>
        </w:rPr>
        <w:t>deposited at LCIE, notified</w:t>
      </w:r>
      <w:r w:rsidR="00C644E6">
        <w:rPr>
          <w:rFonts w:cstheme="minorHAnsi"/>
          <w:kern w:val="0"/>
          <w:sz w:val="23"/>
          <w:szCs w:val="23"/>
        </w:rPr>
        <w:t xml:space="preserve"> </w:t>
      </w:r>
      <w:r w:rsidR="00C644E6" w:rsidRPr="0003400D">
        <w:rPr>
          <w:rFonts w:cstheme="minorHAnsi"/>
          <w:kern w:val="0"/>
          <w:sz w:val="23"/>
          <w:szCs w:val="23"/>
        </w:rPr>
        <w:t>b</w:t>
      </w:r>
      <w:r w:rsidRPr="0003400D">
        <w:rPr>
          <w:rFonts w:cstheme="minorHAnsi"/>
          <w:kern w:val="0"/>
          <w:sz w:val="23"/>
          <w:szCs w:val="23"/>
        </w:rPr>
        <w:t xml:space="preserve">ody number 0081, LCIE file N° </w:t>
      </w:r>
      <w:r w:rsidR="0003400D" w:rsidRPr="00EA2436">
        <w:rPr>
          <w:rFonts w:cstheme="minorHAnsi"/>
          <w:kern w:val="0"/>
          <w:sz w:val="23"/>
          <w:szCs w:val="23"/>
          <w:highlight w:val="yellow"/>
        </w:rPr>
        <w:t>*******</w:t>
      </w:r>
      <w:r w:rsidRPr="00EA2436">
        <w:rPr>
          <w:rFonts w:cstheme="minorHAnsi"/>
          <w:kern w:val="0"/>
          <w:sz w:val="23"/>
          <w:szCs w:val="23"/>
          <w:highlight w:val="yellow"/>
        </w:rPr>
        <w:t>-</w:t>
      </w:r>
      <w:r w:rsidR="0003400D" w:rsidRPr="00EA2436">
        <w:rPr>
          <w:rFonts w:cstheme="minorHAnsi"/>
          <w:kern w:val="0"/>
          <w:sz w:val="23"/>
          <w:szCs w:val="23"/>
          <w:highlight w:val="yellow"/>
        </w:rPr>
        <w:t>********</w:t>
      </w:r>
      <w:r w:rsidR="00D13A20" w:rsidRPr="0003400D">
        <w:rPr>
          <w:rFonts w:cstheme="minorHAnsi"/>
          <w:kern w:val="0"/>
          <w:sz w:val="23"/>
          <w:szCs w:val="23"/>
        </w:rPr>
        <w:t>.</w:t>
      </w:r>
    </w:p>
    <w:p w14:paraId="66864A0C" w14:textId="77777777" w:rsidR="00DB2B5D" w:rsidRDefault="00DB2B5D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76CBAEEC" w14:textId="51BD4ED6" w:rsidR="00C9479A" w:rsidRPr="006E3F94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6E3F94">
        <w:rPr>
          <w:rFonts w:cstheme="minorHAnsi"/>
          <w:kern w:val="0"/>
          <w:sz w:val="23"/>
          <w:szCs w:val="23"/>
        </w:rPr>
        <w:t>Nonelectrical component:</w:t>
      </w:r>
    </w:p>
    <w:p w14:paraId="77E8C981" w14:textId="77777777" w:rsidR="00DB2B5D" w:rsidRDefault="00DB2B5D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6200CC17" w14:textId="48D39430" w:rsidR="00CF1234" w:rsidRPr="006E3F94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6E3F94">
        <w:rPr>
          <w:rFonts w:cstheme="minorHAnsi"/>
          <w:kern w:val="0"/>
          <w:sz w:val="23"/>
          <w:szCs w:val="23"/>
        </w:rPr>
        <w:t xml:space="preserve">Flow </w:t>
      </w:r>
      <w:r w:rsidR="00853996" w:rsidRPr="006E3F94">
        <w:rPr>
          <w:rFonts w:cstheme="minorHAnsi"/>
          <w:kern w:val="0"/>
          <w:sz w:val="23"/>
          <w:szCs w:val="23"/>
        </w:rPr>
        <w:t>actuator</w:t>
      </w:r>
      <w:r w:rsidRPr="006E3F94">
        <w:rPr>
          <w:rFonts w:cstheme="minorHAnsi"/>
          <w:kern w:val="0"/>
          <w:sz w:val="23"/>
          <w:szCs w:val="23"/>
        </w:rPr>
        <w:t xml:space="preserve"> according to the codification table.</w:t>
      </w:r>
    </w:p>
    <w:p w14:paraId="7487E1EF" w14:textId="77777777" w:rsidR="00187F44" w:rsidRDefault="00187F4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57657CE4" w14:textId="256A27DC" w:rsidR="00C9479A" w:rsidRPr="006E3F94" w:rsidRDefault="00563D5E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6E3F94">
        <w:rPr>
          <w:rFonts w:cstheme="minorHAnsi"/>
          <w:noProof/>
          <w:sz w:val="23"/>
          <w:szCs w:val="23"/>
        </w:rPr>
        <w:drawing>
          <wp:anchor distT="0" distB="0" distL="114300" distR="114300" simplePos="0" relativeHeight="251750400" behindDoc="0" locked="0" layoutInCell="1" allowOverlap="1" wp14:anchorId="5882B2A0" wp14:editId="365EEE8E">
            <wp:simplePos x="0" y="0"/>
            <wp:positionH relativeFrom="column">
              <wp:posOffset>3072604</wp:posOffset>
            </wp:positionH>
            <wp:positionV relativeFrom="paragraph">
              <wp:posOffset>147955</wp:posOffset>
            </wp:positionV>
            <wp:extent cx="222250" cy="204470"/>
            <wp:effectExtent l="0" t="0" r="6350" b="5080"/>
            <wp:wrapNone/>
            <wp:docPr id="252892053" name="Bildobjekt 252892053" descr="Tout savoir sur ATEX | Auer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ut savoir sur ATEX | Auer Signa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1234" w:rsidRPr="006E3F94">
        <w:rPr>
          <w:rFonts w:cstheme="minorHAnsi"/>
          <w:kern w:val="0"/>
          <w:sz w:val="23"/>
          <w:szCs w:val="23"/>
        </w:rPr>
        <w:t>Electrical component:</w:t>
      </w:r>
    </w:p>
    <w:p w14:paraId="19C8E93A" w14:textId="141B1589" w:rsidR="00CF1234" w:rsidRPr="006E3F94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6E3F94">
        <w:rPr>
          <w:rFonts w:cstheme="minorHAnsi"/>
          <w:kern w:val="0"/>
          <w:sz w:val="23"/>
          <w:szCs w:val="23"/>
        </w:rPr>
        <w:t xml:space="preserve">Microswitch with connection cable. Marked with </w:t>
      </w:r>
      <w:r w:rsidR="00563D5E" w:rsidRPr="006E3F94">
        <w:rPr>
          <w:rFonts w:cstheme="minorHAnsi"/>
          <w:kern w:val="0"/>
          <w:sz w:val="23"/>
          <w:szCs w:val="23"/>
        </w:rPr>
        <w:t xml:space="preserve">             </w:t>
      </w:r>
      <w:r w:rsidRPr="006E3F94">
        <w:rPr>
          <w:rFonts w:cstheme="minorHAnsi"/>
          <w:kern w:val="0"/>
          <w:sz w:val="23"/>
          <w:szCs w:val="23"/>
        </w:rPr>
        <w:t>II 2G Ex d</w:t>
      </w:r>
      <w:r w:rsidR="00853996" w:rsidRPr="006E3F94">
        <w:rPr>
          <w:rFonts w:cstheme="minorHAnsi"/>
          <w:kern w:val="0"/>
          <w:sz w:val="23"/>
          <w:szCs w:val="23"/>
        </w:rPr>
        <w:t xml:space="preserve"> </w:t>
      </w:r>
      <w:r w:rsidRPr="006E3F94">
        <w:rPr>
          <w:rFonts w:cstheme="minorHAnsi"/>
          <w:kern w:val="0"/>
          <w:sz w:val="23"/>
          <w:szCs w:val="23"/>
        </w:rPr>
        <w:t>b IIC T6 Gb.</w:t>
      </w:r>
    </w:p>
    <w:p w14:paraId="405320EF" w14:textId="77777777" w:rsidR="00E0407C" w:rsidRPr="006E3F94" w:rsidRDefault="00E0407C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085AABBA" w14:textId="25D81386" w:rsidR="00CF1234" w:rsidRPr="006E3F94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6E3F94">
        <w:rPr>
          <w:rFonts w:cstheme="minorHAnsi"/>
          <w:kern w:val="0"/>
          <w:sz w:val="23"/>
          <w:szCs w:val="23"/>
        </w:rPr>
        <w:t xml:space="preserve">Ignition risk evaluation of the flow </w:t>
      </w:r>
      <w:r w:rsidR="00283736" w:rsidRPr="006E3F94">
        <w:rPr>
          <w:rFonts w:cstheme="minorHAnsi"/>
          <w:kern w:val="0"/>
          <w:sz w:val="23"/>
          <w:szCs w:val="23"/>
        </w:rPr>
        <w:t>actuator</w:t>
      </w:r>
      <w:r w:rsidRPr="006E3F94">
        <w:rPr>
          <w:rFonts w:cstheme="minorHAnsi"/>
          <w:kern w:val="0"/>
          <w:sz w:val="23"/>
          <w:szCs w:val="23"/>
        </w:rPr>
        <w:t xml:space="preserve"> has been carried out according EN ISO 8007</w:t>
      </w:r>
      <w:r w:rsidR="00283736" w:rsidRPr="006E3F94">
        <w:rPr>
          <w:rFonts w:cstheme="minorHAnsi"/>
          <w:kern w:val="0"/>
          <w:sz w:val="23"/>
          <w:szCs w:val="23"/>
        </w:rPr>
        <w:t>9</w:t>
      </w:r>
      <w:r w:rsidRPr="006E3F94">
        <w:rPr>
          <w:rFonts w:cstheme="minorHAnsi"/>
          <w:kern w:val="0"/>
          <w:sz w:val="23"/>
          <w:szCs w:val="23"/>
        </w:rPr>
        <w:t>-36 for</w:t>
      </w:r>
      <w:r w:rsidR="00430944" w:rsidRPr="006E3F94">
        <w:rPr>
          <w:rFonts w:cstheme="minorHAnsi"/>
          <w:kern w:val="0"/>
          <w:sz w:val="23"/>
          <w:szCs w:val="23"/>
        </w:rPr>
        <w:t xml:space="preserve"> </w:t>
      </w:r>
      <w:r w:rsidRPr="006E3F94">
        <w:rPr>
          <w:rFonts w:cstheme="minorHAnsi"/>
          <w:kern w:val="0"/>
          <w:sz w:val="23"/>
          <w:szCs w:val="23"/>
        </w:rPr>
        <w:t>non-electrical equipment for explosive atmosphere. According to assessment table, it appears</w:t>
      </w:r>
      <w:r w:rsidR="00430944" w:rsidRPr="006E3F94">
        <w:rPr>
          <w:rFonts w:cstheme="minorHAnsi"/>
          <w:kern w:val="0"/>
          <w:sz w:val="23"/>
          <w:szCs w:val="23"/>
        </w:rPr>
        <w:t xml:space="preserve"> </w:t>
      </w:r>
      <w:r w:rsidRPr="006E3F94">
        <w:rPr>
          <w:rFonts w:cstheme="minorHAnsi"/>
          <w:kern w:val="0"/>
          <w:sz w:val="23"/>
          <w:szCs w:val="23"/>
        </w:rPr>
        <w:t xml:space="preserve">there is no ignition risk from the flow </w:t>
      </w:r>
      <w:r w:rsidR="00430944" w:rsidRPr="006E3F94">
        <w:rPr>
          <w:rFonts w:cstheme="minorHAnsi"/>
          <w:kern w:val="0"/>
          <w:sz w:val="23"/>
          <w:szCs w:val="23"/>
        </w:rPr>
        <w:t>actuator</w:t>
      </w:r>
      <w:r w:rsidRPr="006E3F94">
        <w:rPr>
          <w:rFonts w:cstheme="minorHAnsi"/>
          <w:kern w:val="0"/>
          <w:sz w:val="23"/>
          <w:szCs w:val="23"/>
        </w:rPr>
        <w:t xml:space="preserve">. Flow </w:t>
      </w:r>
      <w:r w:rsidR="00430944" w:rsidRPr="006E3F94">
        <w:rPr>
          <w:rFonts w:cstheme="minorHAnsi"/>
          <w:kern w:val="0"/>
          <w:sz w:val="23"/>
          <w:szCs w:val="23"/>
        </w:rPr>
        <w:t>actuator</w:t>
      </w:r>
      <w:r w:rsidRPr="006E3F94">
        <w:rPr>
          <w:rFonts w:cstheme="minorHAnsi"/>
          <w:kern w:val="0"/>
          <w:sz w:val="23"/>
          <w:szCs w:val="23"/>
        </w:rPr>
        <w:t xml:space="preserve"> is fitted with already ATEX approved</w:t>
      </w:r>
      <w:r w:rsidR="000A78C8" w:rsidRPr="006E3F94">
        <w:rPr>
          <w:rFonts w:cstheme="minorHAnsi"/>
          <w:kern w:val="0"/>
          <w:sz w:val="23"/>
          <w:szCs w:val="23"/>
        </w:rPr>
        <w:t xml:space="preserve"> </w:t>
      </w:r>
      <w:r w:rsidRPr="006E3F94">
        <w:rPr>
          <w:rFonts w:cstheme="minorHAnsi"/>
          <w:kern w:val="0"/>
          <w:sz w:val="23"/>
          <w:szCs w:val="23"/>
        </w:rPr>
        <w:t>microswitch. Association the 2 components is therefore not bringing any ignition risk.</w:t>
      </w:r>
    </w:p>
    <w:p w14:paraId="7236CCFC" w14:textId="77777777" w:rsidR="00E0407C" w:rsidRPr="006E3F94" w:rsidRDefault="00E0407C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197AA6A9" w14:textId="321BCE3D" w:rsidR="00CF1234" w:rsidRPr="006E3F94" w:rsidRDefault="006E3F9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1" wp14:anchorId="626155F4" wp14:editId="106423A4">
            <wp:simplePos x="0" y="0"/>
            <wp:positionH relativeFrom="column">
              <wp:posOffset>57624</wp:posOffset>
            </wp:positionH>
            <wp:positionV relativeFrom="paragraph">
              <wp:posOffset>178435</wp:posOffset>
            </wp:positionV>
            <wp:extent cx="222250" cy="204470"/>
            <wp:effectExtent l="0" t="0" r="6350" b="5080"/>
            <wp:wrapNone/>
            <wp:docPr id="1990294455" name="Bildobjekt 1990294455" descr="Tout savoir sur ATEX | Auer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ut savoir sur ATEX | Auer Signa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78C8" w:rsidRPr="006E3F94">
        <w:rPr>
          <w:rFonts w:cstheme="minorHAnsi"/>
          <w:kern w:val="0"/>
          <w:sz w:val="23"/>
          <w:szCs w:val="23"/>
        </w:rPr>
        <w:t>SP-G</w:t>
      </w:r>
      <w:r w:rsidR="00CF1234" w:rsidRPr="006E3F94">
        <w:rPr>
          <w:rFonts w:cstheme="minorHAnsi"/>
          <w:kern w:val="0"/>
          <w:sz w:val="23"/>
          <w:szCs w:val="23"/>
        </w:rPr>
        <w:t xml:space="preserve"> flow </w:t>
      </w:r>
      <w:r w:rsidR="000A78C8" w:rsidRPr="006E3F94">
        <w:rPr>
          <w:rFonts w:cstheme="minorHAnsi"/>
          <w:kern w:val="0"/>
          <w:sz w:val="23"/>
          <w:szCs w:val="23"/>
        </w:rPr>
        <w:t>actuator</w:t>
      </w:r>
      <w:r w:rsidR="00CF1234" w:rsidRPr="006E3F94">
        <w:rPr>
          <w:rFonts w:cstheme="minorHAnsi"/>
          <w:kern w:val="0"/>
          <w:sz w:val="23"/>
          <w:szCs w:val="23"/>
        </w:rPr>
        <w:t xml:space="preserve"> ATEX version are compliant with EPL Gb and can be marked:</w:t>
      </w:r>
    </w:p>
    <w:p w14:paraId="11585BB1" w14:textId="68420877" w:rsidR="00CF1234" w:rsidRDefault="006E3F9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>
        <w:rPr>
          <w:rFonts w:cstheme="minorHAnsi"/>
          <w:kern w:val="0"/>
          <w:sz w:val="23"/>
          <w:szCs w:val="23"/>
        </w:rPr>
        <w:t xml:space="preserve">           </w:t>
      </w:r>
      <w:r w:rsidR="00CF1234" w:rsidRPr="006E3F94">
        <w:rPr>
          <w:rFonts w:cstheme="minorHAnsi"/>
          <w:kern w:val="0"/>
          <w:sz w:val="23"/>
          <w:szCs w:val="23"/>
        </w:rPr>
        <w:t>II 2G Ex h d IIC T6(85°C)</w:t>
      </w:r>
      <w:r w:rsidR="009C4655">
        <w:rPr>
          <w:rFonts w:cstheme="minorHAnsi"/>
          <w:kern w:val="0"/>
          <w:sz w:val="23"/>
          <w:szCs w:val="23"/>
        </w:rPr>
        <w:t xml:space="preserve"> </w:t>
      </w:r>
      <w:r w:rsidR="00994DCB">
        <w:rPr>
          <w:rFonts w:cstheme="minorHAnsi"/>
          <w:kern w:val="0"/>
          <w:sz w:val="23"/>
          <w:szCs w:val="23"/>
        </w:rPr>
        <w:t>T5(</w:t>
      </w:r>
      <w:r w:rsidR="009C4655">
        <w:rPr>
          <w:rFonts w:cstheme="minorHAnsi"/>
          <w:kern w:val="0"/>
          <w:sz w:val="23"/>
          <w:szCs w:val="23"/>
        </w:rPr>
        <w:t xml:space="preserve">90°C) </w:t>
      </w:r>
      <w:r w:rsidR="00CF1234" w:rsidRPr="006E3F94">
        <w:rPr>
          <w:rFonts w:cstheme="minorHAnsi"/>
          <w:kern w:val="0"/>
          <w:sz w:val="23"/>
          <w:szCs w:val="23"/>
        </w:rPr>
        <w:t>T</w:t>
      </w:r>
      <w:r w:rsidR="002738F7" w:rsidRPr="006E3F94">
        <w:rPr>
          <w:rFonts w:cstheme="minorHAnsi"/>
          <w:kern w:val="0"/>
          <w:sz w:val="23"/>
          <w:szCs w:val="23"/>
        </w:rPr>
        <w:t>4</w:t>
      </w:r>
      <w:r w:rsidR="00CF1234" w:rsidRPr="006E3F94">
        <w:rPr>
          <w:rFonts w:cstheme="minorHAnsi"/>
          <w:kern w:val="0"/>
          <w:sz w:val="23"/>
          <w:szCs w:val="23"/>
        </w:rPr>
        <w:t>(</w:t>
      </w:r>
      <w:r w:rsidR="002738F7" w:rsidRPr="006E3F94">
        <w:rPr>
          <w:rFonts w:cstheme="minorHAnsi"/>
          <w:kern w:val="0"/>
          <w:sz w:val="23"/>
          <w:szCs w:val="23"/>
        </w:rPr>
        <w:t>120</w:t>
      </w:r>
      <w:r w:rsidR="00CF1234" w:rsidRPr="006E3F94">
        <w:rPr>
          <w:rFonts w:cstheme="minorHAnsi"/>
          <w:kern w:val="0"/>
          <w:sz w:val="23"/>
          <w:szCs w:val="23"/>
        </w:rPr>
        <w:t>°C) – Gb.</w:t>
      </w:r>
    </w:p>
    <w:p w14:paraId="6A2B5A39" w14:textId="77777777" w:rsidR="006E3F94" w:rsidRPr="006E3F94" w:rsidRDefault="006E3F9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</w:p>
    <w:p w14:paraId="05C254EB" w14:textId="77777777" w:rsidR="00CF1234" w:rsidRPr="006E3F94" w:rsidRDefault="00CF1234" w:rsidP="00CF12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3"/>
          <w:szCs w:val="23"/>
        </w:rPr>
      </w:pPr>
      <w:r w:rsidRPr="006E3F94">
        <w:rPr>
          <w:rFonts w:cstheme="minorHAnsi"/>
          <w:kern w:val="0"/>
          <w:sz w:val="23"/>
          <w:szCs w:val="23"/>
        </w:rPr>
        <w:t>Make sure of the correct grounding of the instruments.</w:t>
      </w:r>
    </w:p>
    <w:bookmarkEnd w:id="6"/>
    <w:bookmarkEnd w:id="7"/>
    <w:p w14:paraId="49927A9E" w14:textId="00175790" w:rsidR="009C067C" w:rsidRDefault="009C067C">
      <w:pPr>
        <w:rPr>
          <w:sz w:val="23"/>
          <w:szCs w:val="23"/>
        </w:rPr>
      </w:pPr>
    </w:p>
    <w:p w14:paraId="1A86CE7C" w14:textId="77777777" w:rsidR="009C067C" w:rsidRDefault="009C067C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55F8280E" w14:textId="77777777" w:rsidR="009617BB" w:rsidRDefault="009617BB" w:rsidP="007D1C12">
      <w:bookmarkStart w:id="24" w:name="conclusion"/>
    </w:p>
    <w:p w14:paraId="602C126D" w14:textId="23EFDB49" w:rsidR="009436D4" w:rsidRPr="00F32EF3" w:rsidRDefault="00103715" w:rsidP="00103715">
      <w:pPr>
        <w:pStyle w:val="Rubrik1"/>
      </w:pPr>
      <w:bookmarkStart w:id="25" w:name="_Toc146631681"/>
      <w:bookmarkEnd w:id="24"/>
      <w:r>
        <w:t>6. Contact</w:t>
      </w:r>
      <w:bookmarkEnd w:id="25"/>
    </w:p>
    <w:p w14:paraId="2A1C22D9" w14:textId="77777777" w:rsidR="00103715" w:rsidRDefault="00103715" w:rsidP="009436D4">
      <w:pPr>
        <w:adjustRightInd w:val="0"/>
        <w:spacing w:after="0"/>
        <w:ind w:left="709" w:right="986"/>
        <w:rPr>
          <w:rFonts w:asciiTheme="majorBidi" w:hAnsiTheme="majorBidi" w:cstheme="majorBidi"/>
          <w:color w:val="231F20"/>
          <w:sz w:val="21"/>
          <w:szCs w:val="21"/>
        </w:rPr>
      </w:pPr>
    </w:p>
    <w:p w14:paraId="67456CFE" w14:textId="77777777" w:rsidR="00103715" w:rsidRDefault="00103715" w:rsidP="009436D4">
      <w:pPr>
        <w:adjustRightInd w:val="0"/>
        <w:spacing w:after="0"/>
        <w:ind w:left="709" w:right="986"/>
        <w:rPr>
          <w:rFonts w:asciiTheme="majorBidi" w:hAnsiTheme="majorBidi" w:cstheme="majorBidi"/>
          <w:color w:val="231F20"/>
          <w:sz w:val="21"/>
          <w:szCs w:val="21"/>
        </w:rPr>
      </w:pPr>
    </w:p>
    <w:p w14:paraId="15CBC80D" w14:textId="1471A7F7" w:rsidR="009436D4" w:rsidRPr="00982106" w:rsidRDefault="009436D4" w:rsidP="009436D4">
      <w:pPr>
        <w:adjustRightInd w:val="0"/>
        <w:spacing w:after="0"/>
        <w:ind w:left="709" w:right="986"/>
        <w:rPr>
          <w:rFonts w:asciiTheme="majorBidi" w:hAnsiTheme="majorBidi" w:cstheme="majorBidi"/>
          <w:color w:val="231F20"/>
          <w:sz w:val="21"/>
          <w:szCs w:val="21"/>
        </w:rPr>
      </w:pPr>
      <w:r w:rsidRPr="00982106">
        <w:rPr>
          <w:rFonts w:asciiTheme="majorBidi" w:hAnsiTheme="majorBidi" w:cstheme="majorBidi"/>
          <w:color w:val="231F20"/>
          <w:sz w:val="21"/>
          <w:szCs w:val="21"/>
        </w:rPr>
        <w:t xml:space="preserve">Orders/inquiries: </w:t>
      </w:r>
      <w:r w:rsidRPr="00982106">
        <w:rPr>
          <w:rFonts w:asciiTheme="majorBidi" w:hAnsiTheme="majorBidi" w:cstheme="majorBidi"/>
          <w:color w:val="231F20"/>
          <w:sz w:val="21"/>
          <w:szCs w:val="21"/>
        </w:rPr>
        <w:tab/>
        <w:t xml:space="preserve">+468 603 07 80 </w:t>
      </w:r>
    </w:p>
    <w:p w14:paraId="45C65624" w14:textId="575B84CA" w:rsidR="009436D4" w:rsidRPr="00982106" w:rsidRDefault="009436D4" w:rsidP="009436D4">
      <w:pPr>
        <w:adjustRightInd w:val="0"/>
        <w:spacing w:after="0"/>
        <w:ind w:left="709" w:right="986"/>
        <w:rPr>
          <w:rFonts w:asciiTheme="majorBidi" w:hAnsiTheme="majorBidi" w:cstheme="majorBidi"/>
          <w:color w:val="231F20"/>
          <w:sz w:val="21"/>
          <w:szCs w:val="21"/>
        </w:rPr>
      </w:pPr>
      <w:r w:rsidRPr="00982106">
        <w:rPr>
          <w:rFonts w:asciiTheme="majorBidi" w:hAnsiTheme="majorBidi" w:cstheme="majorBidi"/>
          <w:color w:val="231F20"/>
          <w:sz w:val="21"/>
          <w:szCs w:val="21"/>
        </w:rPr>
        <w:t>Switchboard:</w:t>
      </w:r>
      <w:r w:rsidRPr="00982106">
        <w:rPr>
          <w:rFonts w:asciiTheme="majorBidi" w:hAnsiTheme="majorBidi" w:cstheme="majorBidi"/>
          <w:color w:val="231F20"/>
          <w:sz w:val="21"/>
          <w:szCs w:val="21"/>
        </w:rPr>
        <w:tab/>
        <w:t>+468 603 07 70</w:t>
      </w:r>
    </w:p>
    <w:p w14:paraId="64E37E7D" w14:textId="77777777" w:rsidR="009436D4" w:rsidRPr="00982106" w:rsidRDefault="009436D4" w:rsidP="009436D4">
      <w:pPr>
        <w:adjustRightInd w:val="0"/>
        <w:spacing w:after="0"/>
        <w:ind w:left="709" w:right="986"/>
        <w:rPr>
          <w:rFonts w:asciiTheme="majorBidi" w:hAnsiTheme="majorBidi" w:cstheme="majorBidi"/>
          <w:color w:val="231F20"/>
          <w:sz w:val="21"/>
          <w:szCs w:val="21"/>
        </w:rPr>
      </w:pPr>
    </w:p>
    <w:p w14:paraId="06787255" w14:textId="05DBAA09" w:rsidR="009436D4" w:rsidRPr="00982106" w:rsidRDefault="009436D4" w:rsidP="009436D4">
      <w:pPr>
        <w:adjustRightInd w:val="0"/>
        <w:spacing w:after="0"/>
        <w:ind w:left="709" w:right="986"/>
        <w:rPr>
          <w:rFonts w:asciiTheme="majorBidi" w:hAnsiTheme="majorBidi" w:cstheme="majorBidi"/>
          <w:color w:val="231F20"/>
          <w:sz w:val="21"/>
          <w:szCs w:val="21"/>
        </w:rPr>
      </w:pPr>
      <w:r w:rsidRPr="00982106">
        <w:rPr>
          <w:rFonts w:asciiTheme="majorBidi" w:hAnsiTheme="majorBidi" w:cstheme="majorBidi"/>
          <w:color w:val="231F20"/>
          <w:sz w:val="21"/>
          <w:szCs w:val="21"/>
        </w:rPr>
        <w:t>E-mail:</w:t>
      </w:r>
      <w:r w:rsidRPr="00982106">
        <w:rPr>
          <w:rFonts w:asciiTheme="majorBidi" w:hAnsiTheme="majorBidi" w:cstheme="majorBidi"/>
          <w:color w:val="231F20"/>
          <w:sz w:val="21"/>
          <w:szCs w:val="21"/>
        </w:rPr>
        <w:tab/>
        <w:t>info@eletta.com</w:t>
      </w:r>
    </w:p>
    <w:p w14:paraId="55C6D017" w14:textId="5716CC59" w:rsidR="009436D4" w:rsidRPr="00982106" w:rsidRDefault="009436D4" w:rsidP="009436D4">
      <w:pPr>
        <w:adjustRightInd w:val="0"/>
        <w:spacing w:after="0"/>
        <w:ind w:left="709" w:right="986"/>
        <w:rPr>
          <w:rFonts w:asciiTheme="majorBidi" w:hAnsiTheme="majorBidi" w:cstheme="majorBidi"/>
          <w:color w:val="231F20"/>
          <w:sz w:val="21"/>
          <w:szCs w:val="21"/>
        </w:rPr>
      </w:pPr>
      <w:r w:rsidRPr="00982106">
        <w:rPr>
          <w:rFonts w:asciiTheme="majorBidi" w:hAnsiTheme="majorBidi" w:cstheme="majorBidi"/>
          <w:color w:val="231F20"/>
          <w:sz w:val="21"/>
          <w:szCs w:val="21"/>
        </w:rPr>
        <w:t>Web:</w:t>
      </w:r>
      <w:r w:rsidRPr="00982106">
        <w:rPr>
          <w:rFonts w:asciiTheme="majorBidi" w:hAnsiTheme="majorBidi" w:cstheme="majorBidi"/>
          <w:color w:val="231F20"/>
          <w:sz w:val="21"/>
          <w:szCs w:val="21"/>
        </w:rPr>
        <w:tab/>
      </w:r>
      <w:r w:rsidRPr="00982106">
        <w:rPr>
          <w:rFonts w:asciiTheme="majorBidi" w:hAnsiTheme="majorBidi" w:cstheme="majorBidi"/>
          <w:color w:val="231F20"/>
          <w:sz w:val="21"/>
          <w:szCs w:val="21"/>
        </w:rPr>
        <w:tab/>
        <w:t>www.eletta.com</w:t>
      </w:r>
    </w:p>
    <w:p w14:paraId="4729D873" w14:textId="77777777" w:rsidR="009436D4" w:rsidRPr="00982106" w:rsidRDefault="009436D4" w:rsidP="009436D4">
      <w:pPr>
        <w:adjustRightInd w:val="0"/>
        <w:spacing w:after="0"/>
        <w:ind w:left="709" w:right="986"/>
        <w:rPr>
          <w:rFonts w:asciiTheme="majorBidi" w:hAnsiTheme="majorBidi" w:cstheme="majorBidi"/>
          <w:color w:val="231F20"/>
          <w:sz w:val="21"/>
          <w:szCs w:val="21"/>
        </w:rPr>
      </w:pPr>
    </w:p>
    <w:p w14:paraId="2B61824E" w14:textId="20AA4B33" w:rsidR="009436D4" w:rsidRPr="00982106" w:rsidRDefault="009436D4" w:rsidP="009436D4">
      <w:pPr>
        <w:adjustRightInd w:val="0"/>
        <w:spacing w:after="0"/>
        <w:ind w:left="709" w:right="986"/>
        <w:rPr>
          <w:rFonts w:asciiTheme="majorBidi" w:hAnsiTheme="majorBidi" w:cstheme="majorBidi"/>
          <w:color w:val="231F20"/>
          <w:sz w:val="21"/>
          <w:szCs w:val="21"/>
        </w:rPr>
      </w:pPr>
      <w:r w:rsidRPr="00982106">
        <w:rPr>
          <w:rFonts w:asciiTheme="majorBidi" w:hAnsiTheme="majorBidi" w:cstheme="majorBidi"/>
          <w:color w:val="231F20"/>
          <w:sz w:val="21"/>
          <w:szCs w:val="21"/>
        </w:rPr>
        <w:t>Address:</w:t>
      </w:r>
      <w:r w:rsidRPr="00982106">
        <w:rPr>
          <w:rFonts w:asciiTheme="majorBidi" w:hAnsiTheme="majorBidi" w:cstheme="majorBidi"/>
          <w:color w:val="231F20"/>
          <w:sz w:val="21"/>
          <w:szCs w:val="21"/>
        </w:rPr>
        <w:tab/>
        <w:t>Eletta Flow AB</w:t>
      </w:r>
    </w:p>
    <w:p w14:paraId="56D0AB99" w14:textId="4D0776D7" w:rsidR="009436D4" w:rsidRPr="00982106" w:rsidRDefault="009436D4" w:rsidP="009436D4">
      <w:pPr>
        <w:adjustRightInd w:val="0"/>
        <w:spacing w:after="0"/>
        <w:ind w:left="709" w:right="986"/>
        <w:rPr>
          <w:rFonts w:asciiTheme="majorBidi" w:hAnsiTheme="majorBidi" w:cstheme="majorBidi"/>
          <w:color w:val="231F20"/>
          <w:sz w:val="21"/>
          <w:szCs w:val="21"/>
          <w:lang w:val="sv-SE"/>
        </w:rPr>
      </w:pPr>
      <w:r w:rsidRPr="00982106">
        <w:rPr>
          <w:rFonts w:asciiTheme="majorBidi" w:hAnsiTheme="majorBidi" w:cstheme="majorBidi"/>
          <w:color w:val="231F20"/>
          <w:sz w:val="21"/>
          <w:szCs w:val="21"/>
        </w:rPr>
        <w:tab/>
      </w:r>
      <w:r w:rsidRPr="00982106">
        <w:rPr>
          <w:rFonts w:asciiTheme="majorBidi" w:hAnsiTheme="majorBidi" w:cstheme="majorBidi"/>
          <w:color w:val="231F20"/>
          <w:sz w:val="21"/>
          <w:szCs w:val="21"/>
        </w:rPr>
        <w:tab/>
      </w:r>
      <w:r w:rsidRPr="00982106">
        <w:rPr>
          <w:rFonts w:asciiTheme="majorBidi" w:hAnsiTheme="majorBidi" w:cstheme="majorBidi"/>
          <w:color w:val="231F20"/>
          <w:sz w:val="21"/>
          <w:szCs w:val="21"/>
          <w:lang w:val="sv-SE"/>
        </w:rPr>
        <w:t>P.O Box 5084</w:t>
      </w:r>
    </w:p>
    <w:p w14:paraId="1E53EE71" w14:textId="77777777" w:rsidR="009436D4" w:rsidRPr="00982106" w:rsidRDefault="009436D4" w:rsidP="009436D4">
      <w:pPr>
        <w:adjustRightInd w:val="0"/>
        <w:spacing w:after="0"/>
        <w:ind w:left="2608" w:right="986"/>
        <w:rPr>
          <w:rFonts w:asciiTheme="majorBidi" w:hAnsiTheme="majorBidi" w:cstheme="majorBidi"/>
          <w:color w:val="231F20"/>
          <w:sz w:val="21"/>
          <w:szCs w:val="21"/>
          <w:lang w:val="sv-SE"/>
        </w:rPr>
      </w:pPr>
      <w:r w:rsidRPr="00982106">
        <w:rPr>
          <w:rFonts w:asciiTheme="majorBidi" w:hAnsiTheme="majorBidi" w:cstheme="majorBidi"/>
          <w:color w:val="231F20"/>
          <w:sz w:val="21"/>
          <w:szCs w:val="21"/>
          <w:lang w:val="sv-SE"/>
        </w:rPr>
        <w:t>SE-141 05 Kungens Kurva</w:t>
      </w:r>
      <w:r w:rsidRPr="00982106">
        <w:rPr>
          <w:rFonts w:asciiTheme="majorBidi" w:hAnsiTheme="majorBidi" w:cstheme="majorBidi"/>
          <w:color w:val="231F20"/>
          <w:sz w:val="21"/>
          <w:szCs w:val="21"/>
          <w:lang w:val="sv-SE"/>
        </w:rPr>
        <w:br/>
        <w:t>Sweden</w:t>
      </w:r>
    </w:p>
    <w:p w14:paraId="14EF2112" w14:textId="77777777" w:rsidR="009436D4" w:rsidRPr="009436D4" w:rsidRDefault="009436D4" w:rsidP="009436D4">
      <w:pPr>
        <w:rPr>
          <w:lang w:val="sv-SE"/>
        </w:rPr>
      </w:pPr>
    </w:p>
    <w:p w14:paraId="548B9903" w14:textId="092FE404" w:rsidR="00C21D61" w:rsidRPr="009436D4" w:rsidRDefault="002F76CB">
      <w:pPr>
        <w:rPr>
          <w:sz w:val="23"/>
          <w:szCs w:val="23"/>
          <w:lang w:val="sv-SE"/>
        </w:rPr>
      </w:pPr>
      <w:r w:rsidRPr="002F76CB">
        <w:rPr>
          <w:noProof/>
          <w:sz w:val="23"/>
          <w:szCs w:val="23"/>
          <w:lang w:val="sv-SE"/>
        </w:rPr>
        <w:drawing>
          <wp:anchor distT="0" distB="0" distL="114300" distR="114300" simplePos="0" relativeHeight="251753472" behindDoc="0" locked="0" layoutInCell="1" allowOverlap="1" wp14:anchorId="7E285CDD" wp14:editId="11536D48">
            <wp:simplePos x="0" y="0"/>
            <wp:positionH relativeFrom="column">
              <wp:posOffset>5113020</wp:posOffset>
            </wp:positionH>
            <wp:positionV relativeFrom="paragraph">
              <wp:posOffset>4752975</wp:posOffset>
            </wp:positionV>
            <wp:extent cx="741714" cy="900000"/>
            <wp:effectExtent l="0" t="0" r="1270" b="0"/>
            <wp:wrapNone/>
            <wp:docPr id="1559717774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5"/>
                    <a:stretch/>
                  </pic:blipFill>
                  <pic:spPr bwMode="auto">
                    <a:xfrm>
                      <a:off x="0" y="0"/>
                      <a:ext cx="741714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21D61" w:rsidRPr="009436D4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D719B" w14:textId="77777777" w:rsidR="0074530A" w:rsidRPr="00102AB7" w:rsidRDefault="0074530A" w:rsidP="003B463A">
      <w:pPr>
        <w:spacing w:after="0" w:line="240" w:lineRule="auto"/>
      </w:pPr>
      <w:r w:rsidRPr="00102AB7">
        <w:separator/>
      </w:r>
    </w:p>
  </w:endnote>
  <w:endnote w:type="continuationSeparator" w:id="0">
    <w:p w14:paraId="7D6014A6" w14:textId="77777777" w:rsidR="0074530A" w:rsidRPr="00102AB7" w:rsidRDefault="0074530A" w:rsidP="003B463A">
      <w:pPr>
        <w:spacing w:after="0" w:line="240" w:lineRule="auto"/>
      </w:pPr>
      <w:r w:rsidRPr="00102A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0A14" w14:textId="262ED694" w:rsidR="003B463A" w:rsidRPr="00285B10" w:rsidRDefault="00000000" w:rsidP="00285B10">
    <w:pPr>
      <w:rPr>
        <w:rFonts w:asciiTheme="majorHAnsi" w:eastAsiaTheme="majorEastAsia" w:hAnsiTheme="majorHAnsi" w:cstheme="majorBidi"/>
      </w:rPr>
    </w:pPr>
    <w:sdt>
      <w:sdtPr>
        <w:rPr>
          <w:rFonts w:asciiTheme="majorHAnsi" w:eastAsiaTheme="majorEastAsia" w:hAnsiTheme="majorHAnsi" w:cstheme="majorBidi"/>
        </w:rPr>
        <w:id w:val="1951508207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ajorHAnsi" w:eastAsiaTheme="majorEastAsia" w:hAnsiTheme="majorHAnsi" w:cstheme="majorBidi"/>
            </w:rPr>
            <w:id w:val="1806425445"/>
          </w:sdtPr>
          <w:sdtContent>
            <w:r w:rsidR="00102AB7" w:rsidRPr="00102AB7">
              <w:rPr>
                <w:rFonts w:asciiTheme="majorHAnsi" w:eastAsiaTheme="majorEastAsia" w:hAnsiTheme="majorHAnsi" w:cstheme="majorBidi"/>
              </w:rPr>
              <w:fldChar w:fldCharType="begin"/>
            </w:r>
            <w:r w:rsidR="00102AB7" w:rsidRPr="00102AB7">
              <w:rPr>
                <w:rFonts w:asciiTheme="majorHAnsi" w:eastAsiaTheme="majorEastAsia" w:hAnsiTheme="majorHAnsi" w:cstheme="majorBidi"/>
              </w:rPr>
              <w:instrText xml:space="preserve"> DATE \@ "yyyy-MM-dd" </w:instrText>
            </w:r>
            <w:r w:rsidR="00102AB7" w:rsidRPr="00102AB7">
              <w:rPr>
                <w:rFonts w:asciiTheme="majorHAnsi" w:eastAsiaTheme="majorEastAsia" w:hAnsiTheme="majorHAnsi" w:cstheme="majorBidi"/>
              </w:rPr>
              <w:fldChar w:fldCharType="separate"/>
            </w:r>
            <w:r w:rsidR="008B3A38">
              <w:rPr>
                <w:rFonts w:asciiTheme="majorHAnsi" w:eastAsiaTheme="majorEastAsia" w:hAnsiTheme="majorHAnsi" w:cstheme="majorBidi"/>
                <w:noProof/>
              </w:rPr>
              <w:t>2024-04-08</w:t>
            </w:r>
            <w:r w:rsidR="00102AB7" w:rsidRPr="00102AB7">
              <w:rPr>
                <w:rFonts w:asciiTheme="majorHAnsi" w:eastAsiaTheme="majorEastAsia" w:hAnsiTheme="majorHAnsi" w:cstheme="majorBidi"/>
              </w:rPr>
              <w:fldChar w:fldCharType="end"/>
            </w:r>
            <w:r w:rsidR="00285B10">
              <w:rPr>
                <w:rFonts w:asciiTheme="majorHAnsi" w:eastAsiaTheme="majorEastAsia" w:hAnsiTheme="majorHAnsi" w:cstheme="majorBidi"/>
              </w:rPr>
              <w:t xml:space="preserve">                                                                 </w:t>
            </w:r>
            <w:r w:rsidR="00285B10" w:rsidRPr="00285B10">
              <w:rPr>
                <w:rFonts w:asciiTheme="majorHAnsi" w:eastAsiaTheme="majorEastAsia" w:hAnsiTheme="majorHAnsi" w:cstheme="majorBidi"/>
              </w:rPr>
              <w:fldChar w:fldCharType="begin"/>
            </w:r>
            <w:r w:rsidR="00285B10" w:rsidRPr="00285B10">
              <w:rPr>
                <w:rFonts w:asciiTheme="majorHAnsi" w:eastAsiaTheme="majorEastAsia" w:hAnsiTheme="majorHAnsi" w:cstheme="majorBidi"/>
              </w:rPr>
              <w:instrText xml:space="preserve"> PAGE   \* MERGEFORMAT </w:instrText>
            </w:r>
            <w:r w:rsidR="00285B10" w:rsidRPr="00285B10">
              <w:rPr>
                <w:rFonts w:asciiTheme="majorHAnsi" w:eastAsiaTheme="majorEastAsia" w:hAnsiTheme="majorHAnsi" w:cstheme="majorBidi"/>
              </w:rPr>
              <w:fldChar w:fldCharType="separate"/>
            </w:r>
            <w:r w:rsidR="00285B10" w:rsidRPr="00285B10">
              <w:rPr>
                <w:rFonts w:asciiTheme="majorHAnsi" w:eastAsiaTheme="majorEastAsia" w:hAnsiTheme="majorHAnsi" w:cstheme="majorBidi"/>
                <w:noProof/>
              </w:rPr>
              <w:t>1</w:t>
            </w:r>
            <w:r w:rsidR="00285B10" w:rsidRPr="00285B10">
              <w:rPr>
                <w:rFonts w:asciiTheme="majorHAnsi" w:eastAsiaTheme="majorEastAsia" w:hAnsiTheme="majorHAnsi" w:cstheme="majorBidi"/>
                <w:noProof/>
              </w:rPr>
              <w:fldChar w:fldCharType="end"/>
            </w:r>
          </w:sdtContent>
        </w:sdt>
      </w:sdtContent>
    </w:sdt>
    <w:r w:rsidR="00285B10">
      <w:rPr>
        <w:rFonts w:asciiTheme="majorHAnsi" w:eastAsiaTheme="majorEastAsia" w:hAnsiTheme="majorHAnsi" w:cstheme="majorBidi"/>
      </w:rPr>
      <w:t xml:space="preserve">                                                                            9A15E25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753E9" w14:textId="77777777" w:rsidR="0074530A" w:rsidRPr="00102AB7" w:rsidRDefault="0074530A" w:rsidP="003B463A">
      <w:pPr>
        <w:spacing w:after="0" w:line="240" w:lineRule="auto"/>
      </w:pPr>
      <w:r w:rsidRPr="00102AB7">
        <w:separator/>
      </w:r>
    </w:p>
  </w:footnote>
  <w:footnote w:type="continuationSeparator" w:id="0">
    <w:p w14:paraId="05F76577" w14:textId="77777777" w:rsidR="0074530A" w:rsidRPr="00102AB7" w:rsidRDefault="0074530A" w:rsidP="003B463A">
      <w:pPr>
        <w:spacing w:after="0" w:line="240" w:lineRule="auto"/>
      </w:pPr>
      <w:r w:rsidRPr="00102A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BF473" w14:textId="382E1E3F" w:rsidR="000D0870" w:rsidRDefault="0074619E" w:rsidP="0074619E">
    <w:pPr>
      <w:pStyle w:val="Sidhuvud"/>
      <w:jc w:val="center"/>
    </w:pPr>
    <w:r>
      <w:rPr>
        <w:noProof/>
      </w:rPr>
      <w:drawing>
        <wp:inline distT="0" distB="0" distL="0" distR="0" wp14:anchorId="533098C3" wp14:editId="7C856A3C">
          <wp:extent cx="1947950" cy="444435"/>
          <wp:effectExtent l="0" t="0" r="0" b="635"/>
          <wp:docPr id="992091754" name="Bildobjekt 2" descr="En bild som visar text, Teckensnitt, röd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091754" name="Bildobjekt 2" descr="En bild som visar text, Teckensnitt, röd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3054" cy="463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78AFFD" w14:textId="77777777" w:rsidR="000D0870" w:rsidRDefault="000D0870">
    <w:pPr>
      <w:pStyle w:val="Sidhuvud"/>
    </w:pPr>
  </w:p>
  <w:p w14:paraId="4217F9BA" w14:textId="69023F22" w:rsidR="003B463A" w:rsidRPr="00102AB7" w:rsidRDefault="003B46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95D"/>
    <w:multiLevelType w:val="hybridMultilevel"/>
    <w:tmpl w:val="4F641EA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A368D"/>
    <w:multiLevelType w:val="hybridMultilevel"/>
    <w:tmpl w:val="A1C8F20C"/>
    <w:lvl w:ilvl="0" w:tplc="07F455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B44B2"/>
    <w:multiLevelType w:val="hybridMultilevel"/>
    <w:tmpl w:val="B3AC61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55559"/>
    <w:multiLevelType w:val="hybridMultilevel"/>
    <w:tmpl w:val="C99633EE"/>
    <w:lvl w:ilvl="0" w:tplc="CB0AFB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97C3C"/>
    <w:multiLevelType w:val="hybridMultilevel"/>
    <w:tmpl w:val="23C8092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03EF2"/>
    <w:multiLevelType w:val="hybridMultilevel"/>
    <w:tmpl w:val="F4B8D52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84684"/>
    <w:multiLevelType w:val="hybridMultilevel"/>
    <w:tmpl w:val="8F7043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E7492"/>
    <w:multiLevelType w:val="hybridMultilevel"/>
    <w:tmpl w:val="AB7C22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2268A"/>
    <w:multiLevelType w:val="hybridMultilevel"/>
    <w:tmpl w:val="873A30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695153">
    <w:abstractNumId w:val="7"/>
  </w:num>
  <w:num w:numId="2" w16cid:durableId="861284476">
    <w:abstractNumId w:val="2"/>
  </w:num>
  <w:num w:numId="3" w16cid:durableId="98840185">
    <w:abstractNumId w:val="4"/>
  </w:num>
  <w:num w:numId="4" w16cid:durableId="1908493091">
    <w:abstractNumId w:val="6"/>
  </w:num>
  <w:num w:numId="5" w16cid:durableId="1601909432">
    <w:abstractNumId w:val="5"/>
  </w:num>
  <w:num w:numId="6" w16cid:durableId="24671398">
    <w:abstractNumId w:val="3"/>
  </w:num>
  <w:num w:numId="7" w16cid:durableId="1810780919">
    <w:abstractNumId w:val="0"/>
  </w:num>
  <w:num w:numId="8" w16cid:durableId="1711882762">
    <w:abstractNumId w:val="8"/>
  </w:num>
  <w:num w:numId="9" w16cid:durableId="2060199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3A"/>
    <w:rsid w:val="00006B2B"/>
    <w:rsid w:val="00017D5F"/>
    <w:rsid w:val="00025343"/>
    <w:rsid w:val="0003400D"/>
    <w:rsid w:val="000343F0"/>
    <w:rsid w:val="00044C02"/>
    <w:rsid w:val="000453DA"/>
    <w:rsid w:val="0004714F"/>
    <w:rsid w:val="00054DDF"/>
    <w:rsid w:val="0005627D"/>
    <w:rsid w:val="000612D2"/>
    <w:rsid w:val="00076BF2"/>
    <w:rsid w:val="000779C1"/>
    <w:rsid w:val="0008661E"/>
    <w:rsid w:val="00086A9F"/>
    <w:rsid w:val="00086B5D"/>
    <w:rsid w:val="0009137C"/>
    <w:rsid w:val="00095B8A"/>
    <w:rsid w:val="000A1254"/>
    <w:rsid w:val="000A64D5"/>
    <w:rsid w:val="000A78C8"/>
    <w:rsid w:val="000B1433"/>
    <w:rsid w:val="000C2424"/>
    <w:rsid w:val="000D0870"/>
    <w:rsid w:val="000D3A03"/>
    <w:rsid w:val="000E1AB0"/>
    <w:rsid w:val="000E2695"/>
    <w:rsid w:val="000E30E4"/>
    <w:rsid w:val="000F616E"/>
    <w:rsid w:val="00102AB7"/>
    <w:rsid w:val="00103715"/>
    <w:rsid w:val="00125DCD"/>
    <w:rsid w:val="00132CC6"/>
    <w:rsid w:val="0014297F"/>
    <w:rsid w:val="00143B90"/>
    <w:rsid w:val="001503B3"/>
    <w:rsid w:val="00176AF6"/>
    <w:rsid w:val="00187F44"/>
    <w:rsid w:val="00191777"/>
    <w:rsid w:val="00191C59"/>
    <w:rsid w:val="00192878"/>
    <w:rsid w:val="00192A11"/>
    <w:rsid w:val="001B34D9"/>
    <w:rsid w:val="001B6DC9"/>
    <w:rsid w:val="001C0294"/>
    <w:rsid w:val="001D35B7"/>
    <w:rsid w:val="00216A6F"/>
    <w:rsid w:val="00216A88"/>
    <w:rsid w:val="002226A0"/>
    <w:rsid w:val="002738F7"/>
    <w:rsid w:val="00277454"/>
    <w:rsid w:val="00283736"/>
    <w:rsid w:val="00285B10"/>
    <w:rsid w:val="00287D78"/>
    <w:rsid w:val="002A1946"/>
    <w:rsid w:val="002C1199"/>
    <w:rsid w:val="002C34C6"/>
    <w:rsid w:val="002C3AB0"/>
    <w:rsid w:val="002C5CA5"/>
    <w:rsid w:val="002C64A2"/>
    <w:rsid w:val="002D192A"/>
    <w:rsid w:val="002E448C"/>
    <w:rsid w:val="002F76CB"/>
    <w:rsid w:val="002F7BDC"/>
    <w:rsid w:val="00303B05"/>
    <w:rsid w:val="00314FDF"/>
    <w:rsid w:val="0032089D"/>
    <w:rsid w:val="0032183B"/>
    <w:rsid w:val="0033193F"/>
    <w:rsid w:val="00335339"/>
    <w:rsid w:val="00347074"/>
    <w:rsid w:val="0036135F"/>
    <w:rsid w:val="0038148E"/>
    <w:rsid w:val="003869F9"/>
    <w:rsid w:val="00387E8C"/>
    <w:rsid w:val="00396363"/>
    <w:rsid w:val="003B0D96"/>
    <w:rsid w:val="003B463A"/>
    <w:rsid w:val="003B6DFD"/>
    <w:rsid w:val="003C34CF"/>
    <w:rsid w:val="003E4951"/>
    <w:rsid w:val="003F1CC1"/>
    <w:rsid w:val="003F5F6B"/>
    <w:rsid w:val="0042100A"/>
    <w:rsid w:val="00430944"/>
    <w:rsid w:val="00463741"/>
    <w:rsid w:val="004645B1"/>
    <w:rsid w:val="004770B6"/>
    <w:rsid w:val="004811C9"/>
    <w:rsid w:val="00490D78"/>
    <w:rsid w:val="00491D21"/>
    <w:rsid w:val="004B06AE"/>
    <w:rsid w:val="004B65B3"/>
    <w:rsid w:val="004C1F69"/>
    <w:rsid w:val="004F5CD6"/>
    <w:rsid w:val="004F76D6"/>
    <w:rsid w:val="005157F9"/>
    <w:rsid w:val="005158ED"/>
    <w:rsid w:val="005312FC"/>
    <w:rsid w:val="00552669"/>
    <w:rsid w:val="00563D5E"/>
    <w:rsid w:val="005649E6"/>
    <w:rsid w:val="00567AD7"/>
    <w:rsid w:val="005711A9"/>
    <w:rsid w:val="005743DF"/>
    <w:rsid w:val="00576345"/>
    <w:rsid w:val="00586A39"/>
    <w:rsid w:val="0059662B"/>
    <w:rsid w:val="005A4575"/>
    <w:rsid w:val="005B4983"/>
    <w:rsid w:val="005B7083"/>
    <w:rsid w:val="005D33DB"/>
    <w:rsid w:val="005E36A2"/>
    <w:rsid w:val="005E3866"/>
    <w:rsid w:val="005E3EEF"/>
    <w:rsid w:val="005E6E71"/>
    <w:rsid w:val="005F14C1"/>
    <w:rsid w:val="005F3B23"/>
    <w:rsid w:val="005F6588"/>
    <w:rsid w:val="0060655F"/>
    <w:rsid w:val="0060721E"/>
    <w:rsid w:val="006150DD"/>
    <w:rsid w:val="00615464"/>
    <w:rsid w:val="0063135E"/>
    <w:rsid w:val="006372F4"/>
    <w:rsid w:val="006401A7"/>
    <w:rsid w:val="006529A5"/>
    <w:rsid w:val="006549B9"/>
    <w:rsid w:val="006871CB"/>
    <w:rsid w:val="006D0166"/>
    <w:rsid w:val="006D1E80"/>
    <w:rsid w:val="006D4DA3"/>
    <w:rsid w:val="006E3F94"/>
    <w:rsid w:val="007059AA"/>
    <w:rsid w:val="00711EFF"/>
    <w:rsid w:val="0071723C"/>
    <w:rsid w:val="0072162C"/>
    <w:rsid w:val="00727E86"/>
    <w:rsid w:val="00734D65"/>
    <w:rsid w:val="00736A37"/>
    <w:rsid w:val="007373B6"/>
    <w:rsid w:val="0074530A"/>
    <w:rsid w:val="0074619E"/>
    <w:rsid w:val="00755FA7"/>
    <w:rsid w:val="00760521"/>
    <w:rsid w:val="00763DB1"/>
    <w:rsid w:val="00784355"/>
    <w:rsid w:val="007869ED"/>
    <w:rsid w:val="007A08A0"/>
    <w:rsid w:val="007B5323"/>
    <w:rsid w:val="007D1C12"/>
    <w:rsid w:val="007D76ED"/>
    <w:rsid w:val="007D7D8C"/>
    <w:rsid w:val="008120E1"/>
    <w:rsid w:val="008170DA"/>
    <w:rsid w:val="00825168"/>
    <w:rsid w:val="0083225C"/>
    <w:rsid w:val="0084017A"/>
    <w:rsid w:val="008409EF"/>
    <w:rsid w:val="00844308"/>
    <w:rsid w:val="00853996"/>
    <w:rsid w:val="00857532"/>
    <w:rsid w:val="008A0342"/>
    <w:rsid w:val="008A1892"/>
    <w:rsid w:val="008A6EC1"/>
    <w:rsid w:val="008B3A38"/>
    <w:rsid w:val="008E286A"/>
    <w:rsid w:val="008E4C90"/>
    <w:rsid w:val="008E5C1B"/>
    <w:rsid w:val="00904CF6"/>
    <w:rsid w:val="0090517D"/>
    <w:rsid w:val="00905D57"/>
    <w:rsid w:val="00914C8C"/>
    <w:rsid w:val="00935EFD"/>
    <w:rsid w:val="009436D4"/>
    <w:rsid w:val="00943705"/>
    <w:rsid w:val="00953301"/>
    <w:rsid w:val="00955F23"/>
    <w:rsid w:val="009617BB"/>
    <w:rsid w:val="009702D7"/>
    <w:rsid w:val="009730B5"/>
    <w:rsid w:val="00974276"/>
    <w:rsid w:val="00974B33"/>
    <w:rsid w:val="009879CA"/>
    <w:rsid w:val="00990AA8"/>
    <w:rsid w:val="00994DCB"/>
    <w:rsid w:val="009A34A5"/>
    <w:rsid w:val="009B0D68"/>
    <w:rsid w:val="009B2593"/>
    <w:rsid w:val="009B3047"/>
    <w:rsid w:val="009C067C"/>
    <w:rsid w:val="009C4655"/>
    <w:rsid w:val="009D07F1"/>
    <w:rsid w:val="009D110D"/>
    <w:rsid w:val="009D72AD"/>
    <w:rsid w:val="009E0574"/>
    <w:rsid w:val="009F79CA"/>
    <w:rsid w:val="00A230A3"/>
    <w:rsid w:val="00A46840"/>
    <w:rsid w:val="00A55F21"/>
    <w:rsid w:val="00A82B13"/>
    <w:rsid w:val="00A949D3"/>
    <w:rsid w:val="00AB5A10"/>
    <w:rsid w:val="00AC57B7"/>
    <w:rsid w:val="00AD6996"/>
    <w:rsid w:val="00AE0794"/>
    <w:rsid w:val="00AF4231"/>
    <w:rsid w:val="00AF4962"/>
    <w:rsid w:val="00B16012"/>
    <w:rsid w:val="00B40529"/>
    <w:rsid w:val="00B41FD2"/>
    <w:rsid w:val="00B43D78"/>
    <w:rsid w:val="00B454A1"/>
    <w:rsid w:val="00B532D7"/>
    <w:rsid w:val="00B55F2A"/>
    <w:rsid w:val="00B84054"/>
    <w:rsid w:val="00BA4142"/>
    <w:rsid w:val="00BA4731"/>
    <w:rsid w:val="00BE74C5"/>
    <w:rsid w:val="00BF086A"/>
    <w:rsid w:val="00BF6DF5"/>
    <w:rsid w:val="00C0394C"/>
    <w:rsid w:val="00C16246"/>
    <w:rsid w:val="00C217FB"/>
    <w:rsid w:val="00C21D61"/>
    <w:rsid w:val="00C22B35"/>
    <w:rsid w:val="00C27945"/>
    <w:rsid w:val="00C478ED"/>
    <w:rsid w:val="00C53809"/>
    <w:rsid w:val="00C61182"/>
    <w:rsid w:val="00C644E6"/>
    <w:rsid w:val="00C856B6"/>
    <w:rsid w:val="00C9479A"/>
    <w:rsid w:val="00CA65D1"/>
    <w:rsid w:val="00CB6643"/>
    <w:rsid w:val="00CC0C66"/>
    <w:rsid w:val="00CE0842"/>
    <w:rsid w:val="00CF1234"/>
    <w:rsid w:val="00D06DB5"/>
    <w:rsid w:val="00D13A20"/>
    <w:rsid w:val="00D13C1A"/>
    <w:rsid w:val="00D23536"/>
    <w:rsid w:val="00D250B3"/>
    <w:rsid w:val="00D307BE"/>
    <w:rsid w:val="00D40483"/>
    <w:rsid w:val="00D4597C"/>
    <w:rsid w:val="00D57590"/>
    <w:rsid w:val="00D64DA6"/>
    <w:rsid w:val="00D8284A"/>
    <w:rsid w:val="00D9545D"/>
    <w:rsid w:val="00D96D77"/>
    <w:rsid w:val="00DA28E4"/>
    <w:rsid w:val="00DA507C"/>
    <w:rsid w:val="00DA6BB8"/>
    <w:rsid w:val="00DB15C1"/>
    <w:rsid w:val="00DB2B5D"/>
    <w:rsid w:val="00DC1C56"/>
    <w:rsid w:val="00DD0BF2"/>
    <w:rsid w:val="00DD493F"/>
    <w:rsid w:val="00DD7C99"/>
    <w:rsid w:val="00DE0EB3"/>
    <w:rsid w:val="00DF12C8"/>
    <w:rsid w:val="00E0407C"/>
    <w:rsid w:val="00E101CA"/>
    <w:rsid w:val="00E134E5"/>
    <w:rsid w:val="00E40E35"/>
    <w:rsid w:val="00E60CB1"/>
    <w:rsid w:val="00E6423D"/>
    <w:rsid w:val="00E7004D"/>
    <w:rsid w:val="00E71FD2"/>
    <w:rsid w:val="00E84149"/>
    <w:rsid w:val="00E91E9E"/>
    <w:rsid w:val="00EA1E0B"/>
    <w:rsid w:val="00EA2436"/>
    <w:rsid w:val="00EB36A5"/>
    <w:rsid w:val="00EC2CE0"/>
    <w:rsid w:val="00EC6B6F"/>
    <w:rsid w:val="00ED493A"/>
    <w:rsid w:val="00ED73B9"/>
    <w:rsid w:val="00EE3BDA"/>
    <w:rsid w:val="00EE603F"/>
    <w:rsid w:val="00F20E73"/>
    <w:rsid w:val="00F37F8E"/>
    <w:rsid w:val="00F43819"/>
    <w:rsid w:val="00F52358"/>
    <w:rsid w:val="00F621CB"/>
    <w:rsid w:val="00F645F3"/>
    <w:rsid w:val="00F934FF"/>
    <w:rsid w:val="00F95086"/>
    <w:rsid w:val="00FA5D69"/>
    <w:rsid w:val="00FB12FF"/>
    <w:rsid w:val="00FC7599"/>
    <w:rsid w:val="00FD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A87DD"/>
  <w15:chartTrackingRefBased/>
  <w15:docId w15:val="{C3F28CC8-4D53-4406-BE48-3FCAE057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102A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F49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170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link w:val="IngetavstndChar"/>
    <w:uiPriority w:val="1"/>
    <w:qFormat/>
    <w:rsid w:val="003B463A"/>
    <w:pPr>
      <w:spacing w:after="0" w:line="240" w:lineRule="auto"/>
    </w:pPr>
    <w:rPr>
      <w:rFonts w:eastAsiaTheme="minorEastAsia"/>
      <w:kern w:val="0"/>
      <w:lang w:eastAsia="sv-SE"/>
      <w14:ligatures w14:val="non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3B463A"/>
    <w:rPr>
      <w:rFonts w:eastAsiaTheme="minorEastAsia"/>
      <w:kern w:val="0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3B4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B463A"/>
    <w:rPr>
      <w:lang w:val="en-US"/>
    </w:rPr>
  </w:style>
  <w:style w:type="paragraph" w:styleId="Sidfot">
    <w:name w:val="footer"/>
    <w:basedOn w:val="Normal"/>
    <w:link w:val="SidfotChar"/>
    <w:uiPriority w:val="99"/>
    <w:unhideWhenUsed/>
    <w:rsid w:val="003B4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B463A"/>
    <w:rPr>
      <w:lang w:val="en-US"/>
    </w:rPr>
  </w:style>
  <w:style w:type="character" w:customStyle="1" w:styleId="Rubrik1Char">
    <w:name w:val="Rubrik 1 Char"/>
    <w:basedOn w:val="Standardstycketeckensnitt"/>
    <w:link w:val="Rubrik1"/>
    <w:uiPriority w:val="9"/>
    <w:rsid w:val="00102AB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2AB7"/>
    <w:pPr>
      <w:outlineLvl w:val="9"/>
    </w:pPr>
    <w:rPr>
      <w:kern w:val="0"/>
      <w:lang w:val="sv-SE" w:eastAsia="sv-SE"/>
      <w14:ligatures w14:val="none"/>
    </w:rPr>
  </w:style>
  <w:style w:type="paragraph" w:customStyle="1" w:styleId="Default">
    <w:name w:val="Default"/>
    <w:rsid w:val="000612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DB1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fr-FR" w:eastAsia="fr-FR"/>
      <w14:ligatures w14:val="non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DB15C1"/>
    <w:rPr>
      <w:rFonts w:ascii="Courier New" w:eastAsia="Times New Roman" w:hAnsi="Courier New" w:cs="Courier New"/>
      <w:kern w:val="0"/>
      <w:sz w:val="20"/>
      <w:szCs w:val="20"/>
      <w:lang w:val="fr-FR" w:eastAsia="fr-FR"/>
      <w14:ligatures w14:val="none"/>
    </w:rPr>
  </w:style>
  <w:style w:type="table" w:styleId="Tabellrutnt">
    <w:name w:val="Table Grid"/>
    <w:basedOn w:val="Normaltabell"/>
    <w:uiPriority w:val="39"/>
    <w:rsid w:val="00BF086A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AF496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q4iawc">
    <w:name w:val="q4iawc"/>
    <w:basedOn w:val="Standardstycketeckensnitt"/>
    <w:rsid w:val="005711A9"/>
  </w:style>
  <w:style w:type="character" w:customStyle="1" w:styleId="y2iqfc">
    <w:name w:val="y2iqfc"/>
    <w:basedOn w:val="Standardstycketeckensnitt"/>
    <w:rsid w:val="008A1892"/>
  </w:style>
  <w:style w:type="paragraph" w:styleId="Innehll1">
    <w:name w:val="toc 1"/>
    <w:basedOn w:val="Normal"/>
    <w:next w:val="Normal"/>
    <w:autoRedefine/>
    <w:uiPriority w:val="39"/>
    <w:unhideWhenUsed/>
    <w:rsid w:val="003869F9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3869F9"/>
    <w:pPr>
      <w:spacing w:after="100"/>
      <w:ind w:left="220"/>
    </w:pPr>
  </w:style>
  <w:style w:type="character" w:styleId="Hyperlnk">
    <w:name w:val="Hyperlink"/>
    <w:basedOn w:val="Standardstycketeckensnitt"/>
    <w:uiPriority w:val="99"/>
    <w:unhideWhenUsed/>
    <w:rsid w:val="003869F9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EC2CE0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191777"/>
    <w:rPr>
      <w:color w:val="605E5C"/>
      <w:shd w:val="clear" w:color="auto" w:fill="E1DFDD"/>
    </w:rPr>
  </w:style>
  <w:style w:type="paragraph" w:styleId="Rubrik">
    <w:name w:val="Title"/>
    <w:basedOn w:val="Normal"/>
    <w:next w:val="Normal"/>
    <w:link w:val="RubrikChar"/>
    <w:uiPriority w:val="1"/>
    <w:qFormat/>
    <w:rsid w:val="00DA6BB8"/>
    <w:pPr>
      <w:autoSpaceDE w:val="0"/>
      <w:autoSpaceDN w:val="0"/>
      <w:adjustRightInd w:val="0"/>
      <w:spacing w:before="9" w:after="0" w:line="240" w:lineRule="auto"/>
    </w:pPr>
    <w:rPr>
      <w:rFonts w:ascii="Times New Roman" w:hAnsi="Times New Roman" w:cs="Times New Roman"/>
      <w:kern w:val="0"/>
      <w:sz w:val="24"/>
      <w:szCs w:val="24"/>
      <w:lang w:val="sv-SE"/>
    </w:rPr>
  </w:style>
  <w:style w:type="character" w:customStyle="1" w:styleId="RubrikChar">
    <w:name w:val="Rubrik Char"/>
    <w:basedOn w:val="Standardstycketeckensnitt"/>
    <w:link w:val="Rubrik"/>
    <w:uiPriority w:val="1"/>
    <w:rsid w:val="00DA6BB8"/>
    <w:rPr>
      <w:rFonts w:ascii="Times New Roman" w:hAnsi="Times New Roman" w:cs="Times New Roman"/>
      <w:kern w:val="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A6BB8"/>
    <w:pPr>
      <w:autoSpaceDE w:val="0"/>
      <w:autoSpaceDN w:val="0"/>
      <w:adjustRightInd w:val="0"/>
      <w:spacing w:before="2" w:after="0" w:line="237" w:lineRule="exact"/>
    </w:pPr>
    <w:rPr>
      <w:rFonts w:ascii="Cambria" w:hAnsi="Cambria" w:cs="Cambria"/>
      <w:kern w:val="0"/>
      <w:sz w:val="24"/>
      <w:szCs w:val="24"/>
      <w:lang w:val="sv-SE"/>
    </w:rPr>
  </w:style>
  <w:style w:type="paragraph" w:styleId="Brdtext">
    <w:name w:val="Body Text"/>
    <w:basedOn w:val="Normal"/>
    <w:link w:val="BrdtextChar"/>
    <w:uiPriority w:val="1"/>
    <w:qFormat/>
    <w:rsid w:val="006150D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kern w:val="0"/>
      <w:sz w:val="20"/>
      <w:szCs w:val="20"/>
      <w:lang w:val="sv-SE"/>
    </w:rPr>
  </w:style>
  <w:style w:type="character" w:customStyle="1" w:styleId="BrdtextChar">
    <w:name w:val="Brödtext Char"/>
    <w:basedOn w:val="Standardstycketeckensnitt"/>
    <w:link w:val="Brdtext"/>
    <w:uiPriority w:val="1"/>
    <w:rsid w:val="006150DD"/>
    <w:rPr>
      <w:rFonts w:ascii="Cambria" w:hAnsi="Cambria" w:cs="Cambria"/>
      <w:kern w:val="0"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8170D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Innehll3">
    <w:name w:val="toc 3"/>
    <w:basedOn w:val="Normal"/>
    <w:next w:val="Normal"/>
    <w:autoRedefine/>
    <w:uiPriority w:val="39"/>
    <w:unhideWhenUsed/>
    <w:rsid w:val="008170D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hyperlink" Target="http://www.eletta.com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1179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SP-G Flow actuator Exd atex</vt:lpstr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SP-G Flow actuator Exd atex</dc:title>
  <dc:subject/>
  <dc:creator>Totte Johansson</dc:creator>
  <cp:keywords/>
  <dc:description/>
  <cp:lastModifiedBy>Elisabeth Palm</cp:lastModifiedBy>
  <cp:revision>2</cp:revision>
  <dcterms:created xsi:type="dcterms:W3CDTF">2024-04-08T08:59:00Z</dcterms:created>
  <dcterms:modified xsi:type="dcterms:W3CDTF">2024-04-08T08:59:00Z</dcterms:modified>
</cp:coreProperties>
</file>